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440" w:firstLineChars="200"/>
        <w:jc w:val="center"/>
        <w:textAlignment w:val="auto"/>
        <w:outlineLvl w:val="9"/>
        <w:rPr>
          <w:rFonts w:hint="eastAsia" w:ascii="微软雅黑" w:hAnsi="微软雅黑" w:eastAsia="微软雅黑" w:cstheme="minorBidi"/>
          <w:b/>
          <w:bCs/>
          <w:color w:val="00B050"/>
          <w:kern w:val="2"/>
          <w:sz w:val="18"/>
          <w:szCs w:val="18"/>
          <w:lang w:val="en-US" w:eastAsia="zh-CN" w:bidi="ar-SA"/>
        </w:rPr>
      </w:pPr>
      <w:bookmarkStart w:id="0" w:name="_GoBack"/>
      <w:r>
        <w:rPr>
          <w:rFonts w:hint="eastAsia" w:ascii="微软雅黑" w:hAnsi="微软雅黑" w:eastAsia="微软雅黑" w:cstheme="minorBidi"/>
          <w:kern w:val="2"/>
          <w:sz w:val="22"/>
          <w:szCs w:val="22"/>
          <w:lang w:val="en-US" w:eastAsia="zh-CN" w:bidi="ar-SA"/>
        </w:rPr>
        <w:t>茶叶中真菌毒素的污染及快速定量检测方案--8min准确定量</w:t>
      </w:r>
    </w:p>
    <w:bookmarkEnd w:id="0"/>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left"/>
        <w:textAlignment w:val="auto"/>
        <w:outlineLvl w:val="9"/>
        <w:rPr>
          <w:rFonts w:hint="eastAsia" w:ascii="微软雅黑" w:hAnsi="微软雅黑" w:eastAsia="微软雅黑" w:cstheme="minorBidi"/>
          <w:b/>
          <w:bCs/>
          <w:color w:val="00B050"/>
          <w:kern w:val="2"/>
          <w:sz w:val="18"/>
          <w:szCs w:val="18"/>
          <w:lang w:val="en-US" w:eastAsia="zh-CN" w:bidi="ar-SA"/>
        </w:rPr>
      </w:pPr>
      <w:r>
        <w:rPr>
          <w:rFonts w:hint="eastAsia" w:ascii="微软雅黑" w:hAnsi="微软雅黑" w:eastAsia="微软雅黑" w:cstheme="minorBidi"/>
          <w:b/>
          <w:bCs/>
          <w:color w:val="00B050"/>
          <w:kern w:val="2"/>
          <w:sz w:val="18"/>
          <w:szCs w:val="18"/>
          <w:lang w:val="en-US" w:eastAsia="zh-CN" w:bidi="ar-SA"/>
        </w:rPr>
        <w:t>真菌毒素概述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left"/>
        <w:textAlignment w:val="auto"/>
        <w:outlineLvl w:val="9"/>
        <w:rPr>
          <w:rFonts w:hint="default" w:ascii="微软雅黑" w:hAnsi="微软雅黑" w:eastAsia="微软雅黑" w:cstheme="minorBidi"/>
          <w:kern w:val="2"/>
          <w:sz w:val="18"/>
          <w:szCs w:val="18"/>
          <w:lang w:val="en-US" w:eastAsia="zh-CN" w:bidi="ar-SA"/>
        </w:rPr>
      </w:pPr>
      <w:r>
        <w:rPr>
          <w:rFonts w:hint="eastAsia" w:ascii="微软雅黑" w:hAnsi="微软雅黑" w:eastAsia="微软雅黑" w:cstheme="minorBidi"/>
          <w:kern w:val="2"/>
          <w:sz w:val="18"/>
          <w:szCs w:val="18"/>
          <w:lang w:val="en-US" w:eastAsia="zh-CN" w:bidi="ar-SA"/>
        </w:rPr>
        <w:t>真菌毒素是某些真菌在一定环境条件下产生的，危害人和动物的次级毒性代谢产物 。迄今发现超过400种真菌毒素，主要有黄曲霉毒素、赭曲霉毒素A、展青霉素、单端孢霉烯族毒素 中的脱氧雪腐镰刀菌烯醇和Ｔ-２ 玉米赤霉烯酮、伏马毒素、杂色曲霉素、桔青霉素等。</w:t>
      </w:r>
      <w:r>
        <w:rPr>
          <w:rFonts w:hint="default" w:ascii="微软雅黑" w:hAnsi="微软雅黑" w:eastAsia="微软雅黑" w:cstheme="minorBidi"/>
          <w:kern w:val="2"/>
          <w:sz w:val="18"/>
          <w:szCs w:val="18"/>
          <w:lang w:val="en-US" w:eastAsia="zh-CN" w:bidi="ar-SA"/>
        </w:rPr>
        <w:t>真菌毒素主要由曲霉属、青霉属、链格孢属和镰刀菌属</w:t>
      </w:r>
      <w:r>
        <w:rPr>
          <w:rFonts w:hint="eastAsia" w:ascii="微软雅黑" w:hAnsi="微软雅黑" w:eastAsia="微软雅黑" w:cstheme="minorBidi"/>
          <w:kern w:val="2"/>
          <w:sz w:val="18"/>
          <w:szCs w:val="18"/>
          <w:lang w:val="en-US" w:eastAsia="zh-CN" w:bidi="ar-SA"/>
        </w:rPr>
        <w:t>中</w:t>
      </w:r>
      <w:r>
        <w:rPr>
          <w:rFonts w:hint="default" w:ascii="微软雅黑" w:hAnsi="微软雅黑" w:eastAsia="微软雅黑" w:cstheme="minorBidi"/>
          <w:kern w:val="2"/>
          <w:sz w:val="18"/>
          <w:szCs w:val="18"/>
          <w:lang w:val="en-US" w:eastAsia="zh-CN" w:bidi="ar-SA"/>
        </w:rPr>
        <w:t>产生。这些微生物广泛分布在植物、土壤和空气</w:t>
      </w:r>
      <w:r>
        <w:rPr>
          <w:rFonts w:hint="eastAsia" w:ascii="微软雅黑" w:hAnsi="微软雅黑" w:eastAsia="微软雅黑" w:cstheme="minorBidi"/>
          <w:kern w:val="2"/>
          <w:sz w:val="18"/>
          <w:szCs w:val="18"/>
          <w:lang w:val="en-US" w:eastAsia="zh-CN" w:bidi="ar-SA"/>
        </w:rPr>
        <w:t>当中</w:t>
      </w:r>
      <w:r>
        <w:rPr>
          <w:rFonts w:hint="default" w:ascii="微软雅黑" w:hAnsi="微软雅黑" w:eastAsia="微软雅黑" w:cstheme="minorBidi"/>
          <w:kern w:val="2"/>
          <w:sz w:val="18"/>
          <w:szCs w:val="18"/>
          <w:lang w:val="en-US" w:eastAsia="zh-CN" w:bidi="ar-SA"/>
        </w:rPr>
        <w:t>，可能污染谷物、大豆、坚果、水果、调味料、可可、咖啡、中草药等植物性食物</w:t>
      </w:r>
      <w:r>
        <w:rPr>
          <w:rFonts w:hint="eastAsia" w:ascii="微软雅黑" w:hAnsi="微软雅黑" w:eastAsia="微软雅黑" w:cstheme="minorBidi"/>
          <w:kern w:val="2"/>
          <w:sz w:val="18"/>
          <w:szCs w:val="18"/>
          <w:lang w:val="en-US" w:eastAsia="zh-CN" w:bidi="ar-SA"/>
        </w:rPr>
        <w:t>及其</w:t>
      </w:r>
      <w:r>
        <w:rPr>
          <w:rFonts w:hint="default" w:ascii="微软雅黑" w:hAnsi="微软雅黑" w:eastAsia="微软雅黑" w:cstheme="minorBidi"/>
          <w:kern w:val="2"/>
          <w:sz w:val="18"/>
          <w:szCs w:val="18"/>
          <w:lang w:val="en-US" w:eastAsia="zh-CN" w:bidi="ar-SA"/>
        </w:rPr>
        <w:t>制品（如葡萄、啤酒）、饲料等。并可能在原料、加工、储藏等环节污染食物或饲料，</w:t>
      </w:r>
      <w:r>
        <w:rPr>
          <w:rFonts w:hint="eastAsia" w:ascii="微软雅黑" w:hAnsi="微软雅黑" w:eastAsia="微软雅黑" w:cstheme="minorBidi"/>
          <w:kern w:val="2"/>
          <w:sz w:val="18"/>
          <w:szCs w:val="18"/>
          <w:lang w:val="en-US" w:eastAsia="zh-CN" w:bidi="ar-SA"/>
        </w:rPr>
        <w:t>从而</w:t>
      </w:r>
      <w:r>
        <w:rPr>
          <w:rFonts w:hint="default" w:ascii="微软雅黑" w:hAnsi="微软雅黑" w:eastAsia="微软雅黑" w:cstheme="minorBidi"/>
          <w:kern w:val="2"/>
          <w:sz w:val="18"/>
          <w:szCs w:val="18"/>
          <w:lang w:val="en-US" w:eastAsia="zh-CN" w:bidi="ar-SA"/>
        </w:rPr>
        <w:t>进入食物链 。世界粮农组织统计显示，每年全世界有</w:t>
      </w:r>
      <w:r>
        <w:rPr>
          <w:rFonts w:hint="eastAsia" w:ascii="微软雅黑" w:hAnsi="微软雅黑" w:eastAsia="微软雅黑" w:cstheme="minorBidi"/>
          <w:kern w:val="2"/>
          <w:sz w:val="18"/>
          <w:szCs w:val="18"/>
          <w:lang w:val="en-US" w:eastAsia="zh-CN" w:bidi="ar-SA"/>
        </w:rPr>
        <w:t>25</w:t>
      </w:r>
      <w:r>
        <w:rPr>
          <w:rFonts w:hint="default" w:ascii="微软雅黑" w:hAnsi="微软雅黑" w:eastAsia="微软雅黑" w:cstheme="minorBidi"/>
          <w:kern w:val="2"/>
          <w:sz w:val="18"/>
          <w:szCs w:val="18"/>
          <w:lang w:val="en-US" w:eastAsia="zh-CN" w:bidi="ar-SA"/>
        </w:rPr>
        <w:t>％的谷物受到真菌毒素污染，</w:t>
      </w:r>
      <w:r>
        <w:rPr>
          <w:rFonts w:hint="eastAsia" w:ascii="微软雅黑" w:hAnsi="微软雅黑" w:eastAsia="微软雅黑" w:cstheme="minorBidi"/>
          <w:kern w:val="2"/>
          <w:sz w:val="18"/>
          <w:szCs w:val="18"/>
          <w:lang w:val="en-US" w:eastAsia="zh-CN" w:bidi="ar-SA"/>
        </w:rPr>
        <w:t>由此</w:t>
      </w:r>
      <w:r>
        <w:rPr>
          <w:rFonts w:hint="default" w:ascii="微软雅黑" w:hAnsi="微软雅黑" w:eastAsia="微软雅黑" w:cstheme="minorBidi"/>
          <w:kern w:val="2"/>
          <w:sz w:val="18"/>
          <w:szCs w:val="18"/>
          <w:lang w:val="en-US" w:eastAsia="zh-CN" w:bidi="ar-SA"/>
        </w:rPr>
        <w:t>，美国年均损失约</w:t>
      </w:r>
      <w:r>
        <w:rPr>
          <w:rFonts w:hint="eastAsia" w:ascii="微软雅黑" w:hAnsi="微软雅黑" w:eastAsia="微软雅黑" w:cstheme="minorBidi"/>
          <w:kern w:val="2"/>
          <w:sz w:val="18"/>
          <w:szCs w:val="18"/>
          <w:lang w:val="en-US" w:eastAsia="zh-CN" w:bidi="ar-SA"/>
        </w:rPr>
        <w:t>93.2</w:t>
      </w:r>
      <w:r>
        <w:rPr>
          <w:rFonts w:hint="default" w:ascii="微软雅黑" w:hAnsi="微软雅黑" w:eastAsia="微软雅黑" w:cstheme="minorBidi"/>
          <w:kern w:val="2"/>
          <w:sz w:val="18"/>
          <w:szCs w:val="18"/>
          <w:lang w:val="en-US" w:eastAsia="zh-CN" w:bidi="ar-SA"/>
        </w:rPr>
        <w:t>亿美元 。另外谷类和坚果中的真菌毒素可能是非洲、亚洲和南美洲消费者面临的食品中最主要的不安全因素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left"/>
        <w:textAlignment w:val="auto"/>
        <w:outlineLvl w:val="9"/>
        <w:rPr>
          <w:rFonts w:hint="default" w:ascii="微软雅黑" w:hAnsi="微软雅黑" w:eastAsia="微软雅黑" w:cstheme="minorBidi"/>
          <w:kern w:val="2"/>
          <w:sz w:val="18"/>
          <w:szCs w:val="18"/>
          <w:lang w:val="en-US" w:eastAsia="zh-CN" w:bidi="ar-SA"/>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420" w:firstLineChars="0"/>
        <w:jc w:val="left"/>
        <w:textAlignment w:val="auto"/>
        <w:outlineLvl w:val="9"/>
        <w:rPr>
          <w:rFonts w:hint="eastAsia" w:ascii="微软雅黑" w:hAnsi="微软雅黑" w:eastAsia="微软雅黑" w:cstheme="minorBidi"/>
          <w:b/>
          <w:bCs/>
          <w:color w:val="00B050"/>
          <w:kern w:val="2"/>
          <w:sz w:val="18"/>
          <w:szCs w:val="18"/>
          <w:lang w:val="en-US" w:eastAsia="zh-CN" w:bidi="ar-SA"/>
        </w:rPr>
      </w:pPr>
      <w:r>
        <w:rPr>
          <w:rFonts w:hint="eastAsia" w:ascii="微软雅黑" w:hAnsi="微软雅黑" w:eastAsia="微软雅黑" w:cstheme="minorBidi"/>
          <w:b/>
          <w:bCs/>
          <w:color w:val="00B050"/>
          <w:kern w:val="2"/>
          <w:sz w:val="18"/>
          <w:szCs w:val="18"/>
          <w:lang w:val="en-US" w:eastAsia="zh-CN" w:bidi="ar-SA"/>
        </w:rPr>
        <w:t>茶叶中存在哪些真菌毒素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left"/>
        <w:textAlignment w:val="auto"/>
        <w:outlineLvl w:val="9"/>
        <w:rPr>
          <w:rFonts w:hint="eastAsia" w:ascii="微软雅黑" w:hAnsi="微软雅黑" w:eastAsia="微软雅黑" w:cstheme="minorBidi"/>
          <w:kern w:val="2"/>
          <w:sz w:val="18"/>
          <w:szCs w:val="18"/>
          <w:lang w:val="en-US" w:eastAsia="zh-CN" w:bidi="ar-SA"/>
        </w:rPr>
      </w:pPr>
      <w:r>
        <w:rPr>
          <w:rFonts w:hint="default" w:ascii="微软雅黑" w:hAnsi="微软雅黑" w:eastAsia="微软雅黑" w:cstheme="minorBidi"/>
          <w:kern w:val="2"/>
          <w:sz w:val="18"/>
          <w:szCs w:val="18"/>
          <w:lang w:val="en-US" w:eastAsia="zh-CN" w:bidi="ar-SA"/>
        </w:rPr>
        <w:t> 近年来关于茶叶尤其普洱茶等经过微生物发酵茶叶的真菌毒素污染已引起消费者的关注。茶叶是指茶树的干燥嫩叶与嫩茎，</w:t>
      </w:r>
      <w:r>
        <w:rPr>
          <w:rFonts w:hint="eastAsia" w:ascii="微软雅黑" w:hAnsi="微软雅黑" w:eastAsia="微软雅黑" w:cstheme="minorBidi"/>
          <w:kern w:val="2"/>
          <w:sz w:val="18"/>
          <w:szCs w:val="18"/>
          <w:lang w:val="en-US" w:eastAsia="zh-CN" w:bidi="ar-SA"/>
        </w:rPr>
        <w:t>已成为</w:t>
      </w:r>
      <w:r>
        <w:rPr>
          <w:rFonts w:hint="default" w:ascii="微软雅黑" w:hAnsi="微软雅黑" w:eastAsia="微软雅黑" w:cstheme="minorBidi"/>
          <w:kern w:val="2"/>
          <w:sz w:val="18"/>
          <w:szCs w:val="18"/>
          <w:lang w:val="en-US" w:eastAsia="zh-CN" w:bidi="ar-SA"/>
        </w:rPr>
        <w:t>世界上除了水之外消费最多的饮料，其安全性对消费者</w:t>
      </w:r>
      <w:r>
        <w:rPr>
          <w:rFonts w:hint="eastAsia" w:ascii="微软雅黑" w:hAnsi="微软雅黑" w:eastAsia="微软雅黑" w:cstheme="minorBidi"/>
          <w:kern w:val="2"/>
          <w:sz w:val="18"/>
          <w:szCs w:val="18"/>
          <w:lang w:val="en-US" w:eastAsia="zh-CN" w:bidi="ar-SA"/>
        </w:rPr>
        <w:t>的</w:t>
      </w:r>
      <w:r>
        <w:rPr>
          <w:rFonts w:hint="default" w:ascii="微软雅黑" w:hAnsi="微软雅黑" w:eastAsia="微软雅黑" w:cstheme="minorBidi"/>
          <w:kern w:val="2"/>
          <w:sz w:val="18"/>
          <w:szCs w:val="18"/>
          <w:lang w:val="en-US" w:eastAsia="zh-CN" w:bidi="ar-SA"/>
        </w:rPr>
        <w:t>健康以及茶叶产业发展</w:t>
      </w:r>
      <w:r>
        <w:rPr>
          <w:rFonts w:hint="eastAsia" w:ascii="微软雅黑" w:hAnsi="微软雅黑" w:eastAsia="微软雅黑" w:cstheme="minorBidi"/>
          <w:kern w:val="2"/>
          <w:sz w:val="18"/>
          <w:szCs w:val="18"/>
          <w:lang w:val="en-US" w:eastAsia="zh-CN" w:bidi="ar-SA"/>
        </w:rPr>
        <w:t>尤其</w:t>
      </w:r>
      <w:r>
        <w:rPr>
          <w:rFonts w:hint="default" w:ascii="微软雅黑" w:hAnsi="微软雅黑" w:eastAsia="微软雅黑" w:cstheme="minorBidi"/>
          <w:kern w:val="2"/>
          <w:sz w:val="18"/>
          <w:szCs w:val="18"/>
          <w:lang w:val="en-US" w:eastAsia="zh-CN" w:bidi="ar-SA"/>
        </w:rPr>
        <w:t>重要。产毒真菌分布广泛，茶园土壤和加工车间等都有</w:t>
      </w:r>
      <w:r>
        <w:rPr>
          <w:rFonts w:hint="eastAsia" w:ascii="微软雅黑" w:hAnsi="微软雅黑" w:eastAsia="微软雅黑" w:cstheme="minorBidi"/>
          <w:kern w:val="2"/>
          <w:sz w:val="18"/>
          <w:szCs w:val="18"/>
          <w:lang w:val="en-US" w:eastAsia="zh-CN" w:bidi="ar-SA"/>
        </w:rPr>
        <w:t>可能</w:t>
      </w:r>
      <w:r>
        <w:rPr>
          <w:rFonts w:hint="default" w:ascii="微软雅黑" w:hAnsi="微软雅黑" w:eastAsia="微软雅黑" w:cstheme="minorBidi"/>
          <w:kern w:val="2"/>
          <w:sz w:val="18"/>
          <w:szCs w:val="18"/>
          <w:lang w:val="en-US" w:eastAsia="zh-CN" w:bidi="ar-SA"/>
        </w:rPr>
        <w:t>存在，茶叶加工可能受到产毒真菌污染。虽然干燥环节可能杀灭红茶、绿茶中的大多数微生物，但干燥之后</w:t>
      </w:r>
      <w:r>
        <w:rPr>
          <w:rFonts w:hint="eastAsia" w:ascii="微软雅黑" w:hAnsi="微软雅黑" w:eastAsia="微软雅黑" w:cstheme="minorBidi"/>
          <w:kern w:val="2"/>
          <w:sz w:val="18"/>
          <w:szCs w:val="18"/>
          <w:lang w:val="en-US" w:eastAsia="zh-CN" w:bidi="ar-SA"/>
        </w:rPr>
        <w:t>如果</w:t>
      </w:r>
      <w:r>
        <w:rPr>
          <w:rFonts w:hint="default" w:ascii="微软雅黑" w:hAnsi="微软雅黑" w:eastAsia="微软雅黑" w:cstheme="minorBidi"/>
          <w:kern w:val="2"/>
          <w:sz w:val="18"/>
          <w:szCs w:val="18"/>
          <w:lang w:val="en-US" w:eastAsia="zh-CN" w:bidi="ar-SA"/>
        </w:rPr>
        <w:t>包装、贮藏不当，尤其茶叶吸湿受潮之后，可能受到真菌和真菌毒素污染。而普洱茶、茯砖茶等黑茶后发酵过程及产品中本身存在曲霉属、青霉属等多种真菌菌种， 也可能受真菌毒素污染 。但目前仅见印度对红茶的黄曲霉素做了限量规定（</w:t>
      </w:r>
      <w:r>
        <w:rPr>
          <w:rFonts w:hint="eastAsia" w:ascii="微软雅黑" w:hAnsi="微软雅黑" w:eastAsia="微软雅黑" w:cstheme="minorBidi"/>
          <w:kern w:val="2"/>
          <w:sz w:val="18"/>
          <w:szCs w:val="18"/>
          <w:lang w:val="en-US" w:eastAsia="zh-CN" w:bidi="ar-SA"/>
        </w:rPr>
        <w:t>30ug/kg</w:t>
      </w:r>
      <w:r>
        <w:rPr>
          <w:rFonts w:hint="default" w:ascii="微软雅黑" w:hAnsi="微软雅黑" w:eastAsia="微软雅黑" w:cstheme="minorBidi"/>
          <w:kern w:val="2"/>
          <w:sz w:val="18"/>
          <w:szCs w:val="18"/>
          <w:lang w:val="en-US" w:eastAsia="zh-CN" w:bidi="ar-SA"/>
        </w:rPr>
        <w:t>）。</w:t>
      </w:r>
      <w:r>
        <w:rPr>
          <w:rFonts w:hint="eastAsia" w:ascii="微软雅黑" w:hAnsi="微软雅黑" w:eastAsia="微软雅黑" w:cstheme="minorBidi"/>
          <w:kern w:val="2"/>
          <w:sz w:val="18"/>
          <w:szCs w:val="18"/>
          <w:lang w:val="en-US" w:eastAsia="zh-CN" w:bidi="ar-SA"/>
        </w:rPr>
        <w:t>GB2761</w:t>
      </w:r>
      <w:r>
        <w:rPr>
          <w:rFonts w:hint="default" w:ascii="微软雅黑" w:hAnsi="微软雅黑" w:eastAsia="微软雅黑" w:cstheme="minorBidi"/>
          <w:kern w:val="2"/>
          <w:sz w:val="18"/>
          <w:szCs w:val="18"/>
          <w:lang w:val="en-US" w:eastAsia="zh-CN" w:bidi="ar-SA"/>
        </w:rPr>
        <w:t>—</w:t>
      </w:r>
      <w:r>
        <w:rPr>
          <w:rFonts w:hint="eastAsia" w:ascii="微软雅黑" w:hAnsi="微软雅黑" w:eastAsia="微软雅黑" w:cstheme="minorBidi"/>
          <w:kern w:val="2"/>
          <w:sz w:val="18"/>
          <w:szCs w:val="18"/>
          <w:lang w:val="en-US" w:eastAsia="zh-CN" w:bidi="ar-SA"/>
        </w:rPr>
        <w:t>2017</w:t>
      </w:r>
      <w:r>
        <w:rPr>
          <w:rFonts w:hint="default" w:ascii="微软雅黑" w:hAnsi="微软雅黑" w:eastAsia="微软雅黑" w:cstheme="minorBidi"/>
          <w:kern w:val="2"/>
          <w:sz w:val="18"/>
          <w:szCs w:val="18"/>
          <w:lang w:val="en-US" w:eastAsia="zh-CN" w:bidi="ar-SA"/>
        </w:rPr>
        <w:t>未规定茶叶制品真菌毒素限量。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left"/>
        <w:textAlignment w:val="auto"/>
        <w:outlineLvl w:val="9"/>
        <w:rPr>
          <w:rFonts w:hint="eastAsia" w:ascii="微软雅黑" w:hAnsi="微软雅黑" w:eastAsia="微软雅黑" w:cstheme="minorBidi"/>
          <w:kern w:val="2"/>
          <w:sz w:val="18"/>
          <w:szCs w:val="18"/>
          <w:lang w:val="en-US" w:eastAsia="zh-CN" w:bidi="ar-SA"/>
        </w:rPr>
      </w:pP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850" w:leftChars="0" w:right="0" w:rightChars="0" w:hanging="453" w:firstLineChars="0"/>
        <w:jc w:val="left"/>
        <w:rPr>
          <w:rFonts w:hint="eastAsia" w:ascii="微软雅黑" w:hAnsi="微软雅黑" w:eastAsia="微软雅黑" w:cstheme="minorBidi"/>
          <w:b/>
          <w:bCs/>
          <w:color w:val="00B050"/>
          <w:kern w:val="2"/>
          <w:sz w:val="18"/>
          <w:szCs w:val="18"/>
          <w:lang w:val="en-US" w:eastAsia="zh-CN" w:bidi="ar-SA"/>
        </w:rPr>
      </w:pPr>
      <w:r>
        <w:rPr>
          <w:rFonts w:hint="eastAsia" w:ascii="微软雅黑" w:hAnsi="微软雅黑" w:eastAsia="微软雅黑" w:cstheme="minorBidi"/>
          <w:b/>
          <w:bCs/>
          <w:color w:val="00B050"/>
          <w:kern w:val="2"/>
          <w:sz w:val="18"/>
          <w:szCs w:val="18"/>
          <w:lang w:val="en-US" w:eastAsia="zh-CN" w:bidi="ar-SA"/>
        </w:rPr>
        <w:t>红茶真菌毒素相关研究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left"/>
        <w:textAlignment w:val="auto"/>
        <w:outlineLvl w:val="9"/>
        <w:rPr>
          <w:rFonts w:hint="eastAsia" w:ascii="微软雅黑" w:hAnsi="微软雅黑" w:eastAsia="微软雅黑" w:cstheme="minorBidi"/>
          <w:kern w:val="2"/>
          <w:sz w:val="18"/>
          <w:szCs w:val="18"/>
          <w:lang w:val="en-US" w:eastAsia="zh-CN" w:bidi="ar-SA"/>
        </w:rPr>
      </w:pPr>
      <w:r>
        <w:rPr>
          <w:rFonts w:hint="eastAsia" w:ascii="微软雅黑" w:hAnsi="微软雅黑" w:eastAsia="微软雅黑" w:cstheme="minorBidi"/>
          <w:kern w:val="2"/>
          <w:sz w:val="18"/>
          <w:szCs w:val="18"/>
          <w:lang w:val="en-US" w:eastAsia="zh-CN" w:bidi="ar-SA"/>
        </w:rPr>
        <w:t>红茶是指茶树鲜叶经过萎凋、揉捻、发酵、干燥等步骤生产出来的茶叶产品，是世界上产量最大的茶叶类别，也是除中国、日本外其他国家的主要消费品种，因此目前关于红茶污染真菌毒素的研究报道相对较多。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left"/>
        <w:textAlignment w:val="auto"/>
        <w:outlineLvl w:val="9"/>
        <w:rPr>
          <w:rFonts w:hint="eastAsia" w:ascii="微软雅黑" w:hAnsi="微软雅黑" w:eastAsia="微软雅黑" w:cstheme="minorBidi"/>
          <w:kern w:val="2"/>
          <w:sz w:val="18"/>
          <w:szCs w:val="1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left"/>
        <w:textAlignment w:val="auto"/>
        <w:outlineLvl w:val="9"/>
        <w:rPr>
          <w:rFonts w:hint="eastAsia" w:ascii="微软雅黑" w:hAnsi="微软雅黑" w:eastAsia="微软雅黑" w:cstheme="minorBidi"/>
          <w:kern w:val="2"/>
          <w:sz w:val="18"/>
          <w:szCs w:val="18"/>
          <w:lang w:val="en-US" w:eastAsia="zh-CN" w:bidi="ar-SA"/>
        </w:rPr>
      </w:pPr>
      <w:r>
        <w:rPr>
          <w:rFonts w:hint="default" w:ascii="微软雅黑" w:hAnsi="微软雅黑" w:eastAsia="微软雅黑" w:cstheme="minorBidi"/>
          <w:kern w:val="2"/>
          <w:sz w:val="18"/>
          <w:szCs w:val="18"/>
          <w:lang w:val="en-US" w:eastAsia="zh-CN" w:bidi="ar-SA"/>
        </w:rPr>
        <w:t>   </w:t>
      </w:r>
      <w:r>
        <w:rPr>
          <w:rFonts w:hint="eastAsia" w:ascii="微软雅黑" w:hAnsi="微软雅黑" w:eastAsia="微软雅黑" w:cstheme="minorBidi"/>
          <w:kern w:val="2"/>
          <w:sz w:val="18"/>
          <w:szCs w:val="18"/>
          <w:lang w:val="en-US" w:eastAsia="zh-CN" w:bidi="ar-SA"/>
        </w:rPr>
        <w:t>早在1974年，日本学者Hitokoto等就开展了东京市售茶叶毒素产生菌污染的研究，从东京市售的19份红茶样品中，分离得到259 株泡盛曲霉，检测发现这些真菌可在酵母蔗糖培养基上产生杂色曲霉素，表明红茶受到了毒素产生菌的污染。Abdel-Hafez等应用薄层层析测定发现，4份红茶粉样品受到黄曲霉毒素B1和B2污染，含量为2.8~2.17 mg/kg。Hasan 等从埃及市售的20个品牌红茶粉中分离得到多株黄曲霉，检测发现其中15 株可产黄曲霉毒素B1，B2，G1和G2，5株可产生黄曲霉毒素B1和B2；进一步研究发现，茶叶接种产毒菌株后，可产生黄曲霉素，且毒素含量随含水量增大而增加；茶叶含水量45％，28℃，培养20d的条件下毒素含量最大，可达26～ 81ug/kg。Elshafie 等从购于马斯喀特的４ 个品牌48份红茶样品中，分离鉴定出５种真菌，进一步检测发现分离的25株黄曲霉均不产生黄曲霉毒素。Ostry等在红茶中检测到了可能产生黄曲霉素的黄曲霉菌株。Martins等测定发现，购于里斯本的18份红茶样品中，有16份样品污染了伏马菌素Ｂ1，含量为80~280ｍｇ/ｋｇ，未检测到伏马菌素Ｂ2。Miraglia报道，1995-1998年欧盟国家检测了139份红茶样品，其中8份样品中赭曲霉毒素A阳性， 含量为0.03~10.3 μｇ/ｋｇ。Hasan发现接种黄曲霉菌株之后，脱咖啡因红茶中的黄曲霉毒素是普通茶叶的5倍。Ｒẽｅｚáｃ等分析发现，布拉格市售的10个红茶样品受到真菌污染，但符合捷克的标准，产毒试验表明分离的真菌不产黄曲霉毒素。Santos 等应用酶联免疫吸附法检测了西班牙市售的包括红茶在内的84个药用或芳香植物中的黄曲霉毒素、赭曲霉毒素Ａ、玉米赤霉烯酮、脱氧雪腐镰刀菌烯醇、Ｔ-2毒素、桔青霉素和伏马菌素，发现样品普遍受到毒素污染。Mogensen 等发现从红茶中分离到的Aspergillusacidus不产生赭曲霉毒素A、伏马菌毒素Ｂ2 和Ｂ4。Monbaliu等建立了一个可同时测定27 种真菌毒素的超高效液相色谱-串联质谱法，检测了91份茶叶样品，结果只有1 份样品检测到伏马菌素B1（76ug/kg）。</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left"/>
        <w:textAlignment w:val="auto"/>
        <w:outlineLvl w:val="9"/>
        <w:rPr>
          <w:rFonts w:hint="eastAsia" w:ascii="微软雅黑" w:hAnsi="微软雅黑" w:eastAsia="微软雅黑" w:cstheme="minorBidi"/>
          <w:kern w:val="2"/>
          <w:sz w:val="18"/>
          <w:szCs w:val="1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r>
        <w:rPr>
          <w:rFonts w:hint="eastAsia" w:ascii="微软雅黑" w:hAnsi="微软雅黑" w:eastAsia="微软雅黑" w:cstheme="minorBidi"/>
          <w:kern w:val="2"/>
          <w:sz w:val="18"/>
          <w:szCs w:val="18"/>
          <w:lang w:val="en-US" w:eastAsia="zh-CN" w:bidi="ar-SA"/>
        </w:rPr>
        <w:t> 研究发现红茶中真菌数量及毒素含量与含水量有关，茶叶受潮后真菌会大量繁殖、产生毒素。真菌孢子在加工的很多环节都可能污染红茶、绿茶等茶叶产品，但真菌生长及产生毒素需要一定的水分，如果茶叶干燥彻底、贮藏过程不受潮，即使茶叶含有真菌孢子，但不会繁殖，也不会产生真菌毒素。因此，对于红茶、绿茶等茶叶加工企业来说，可以通过彻底干燥、及时包装或真空包装、储存运输过程不受潮，来降低或杜绝真菌毒素污染的风险。对于茶叶消费者来说，打开包装之后应检查茶叶是否霉变、开封后的茶叶必须干燥存放、勿饮用霉变茶叶，避免受到真菌毒素危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b/>
          <w:bCs/>
          <w:color w:val="00B050"/>
          <w:kern w:val="2"/>
          <w:sz w:val="18"/>
          <w:szCs w:val="18"/>
          <w:lang w:val="en-US" w:eastAsia="zh-CN" w:bidi="ar-SA"/>
        </w:rPr>
      </w:pP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850" w:leftChars="0" w:right="0" w:rightChars="0" w:hanging="453" w:firstLineChars="0"/>
        <w:jc w:val="left"/>
        <w:rPr>
          <w:rFonts w:hint="eastAsia" w:ascii="微软雅黑" w:hAnsi="微软雅黑" w:eastAsia="微软雅黑" w:cstheme="minorBidi"/>
          <w:b/>
          <w:bCs/>
          <w:color w:val="00B050"/>
          <w:kern w:val="2"/>
          <w:sz w:val="18"/>
          <w:szCs w:val="18"/>
          <w:lang w:val="en-US" w:eastAsia="zh-CN" w:bidi="ar-SA"/>
        </w:rPr>
      </w:pPr>
      <w:r>
        <w:rPr>
          <w:rFonts w:hint="eastAsia" w:ascii="微软雅黑" w:hAnsi="微软雅黑" w:eastAsia="微软雅黑" w:cstheme="minorBidi"/>
          <w:b/>
          <w:bCs/>
          <w:color w:val="00B050"/>
          <w:kern w:val="2"/>
          <w:sz w:val="18"/>
          <w:szCs w:val="18"/>
          <w:lang w:val="en-US" w:eastAsia="zh-CN" w:bidi="ar-SA"/>
        </w:rPr>
        <w:t>黑茶真菌毒素研究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r>
        <w:rPr>
          <w:rFonts w:hint="eastAsia" w:ascii="微软雅黑" w:hAnsi="微软雅黑" w:eastAsia="微软雅黑" w:cstheme="minorBidi"/>
          <w:kern w:val="2"/>
          <w:sz w:val="18"/>
          <w:szCs w:val="18"/>
          <w:lang w:val="en-US" w:eastAsia="zh-CN" w:bidi="ar-SA"/>
        </w:rPr>
        <w:t>   黑茶指制造工序为鲜叶经杀青、揉捻、渥堆（后发酵）、干燥，成品茶呈油黑或黑褐的茶种。主要有云南普洱茶、湖南茯砖茶、四川康砖茶、广西六堡茶等。由于独特品质及良好的保健功效，近年来黑茶产量及消费量都逐渐增大。但普洱茶等黑茶加工有一个多种微生物作用的后发酵过程，这些微生物可能产生毒素。如普遍认为的普洱茶发酵优势菌黑曲霉是一般公认安全的微生物，但近年来发现黑曲霉的某些菌株可能产生赭曲霉毒素和伏马毒素；茯砖茶的优势菌散囊菌属的一些菌种也可产生赭曲霉毒素和伏马毒素等真菌毒素。目前有关黑茶真菌毒素污染的风险已经引起了广泛的关注，部分学者开展了相关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r>
        <w:rPr>
          <w:rFonts w:hint="eastAsia" w:ascii="微软雅黑" w:hAnsi="微软雅黑" w:eastAsia="微软雅黑" w:cstheme="minorBidi"/>
          <w:kern w:val="2"/>
          <w:sz w:val="18"/>
          <w:szCs w:val="18"/>
          <w:lang w:val="en-US" w:eastAsia="zh-CN" w:bidi="ar-SA"/>
        </w:rPr>
        <w:t>Hitokoto 等分析了共１１ 份茶叶样品，其中２ 份为普洱茶样品，发现普洱茶真菌数量最多，优势菌是杂色曲霉和聚多曲霉；其中１ 株杂色曲霉在小麦培养基上产生了杂色曲霉素，但在绿茶中未产生毒素；聚多曲霉在葡萄糖酵母和小麦培养基上均不产生毒素。陈秋娥分析了44 件台湾市售普洱茶样品，未检测到黄曲霉毒素、赭曲霉毒素Ａ、杂色曲霉素和桔青霉素；同时陈秋娥还研究了黄曲霉在普洱茶发酵中的产毒素情况，发现不接种黄曲霉菌株的普通发酵（对照组）和不灭菌茶叶接种黄曲霉菌株的发酵样品均未检出黄曲霉毒素；灭菌茶叶接种黄曲霉菌株的样品检出黄曲霉毒素（1.05 ug／kg），该研究表明正常的普洱茶发酵过程不会产生黄曲霉毒素。Abe等应用HPLC 检测发现，从普洱茶中分离的黑曲霉不产生赭曲霉毒素A和伏马菌素。Mogensen等检测发现，从普洱茶样品中分离的Aspergillusacidus不产生赭曲霉毒素A、伏马菌毒素Ｂ2和Ｂ4。ＨＯＵ 等检测发现，应用黑曲霉和炭黑曲霉（Ａ.Carbonarius）发酵的茶叶样品不含赭曲霉毒素A和伏马菌素。陈建玲等随机抽查广州某茶叶市场湿仓储存的普洱茶７０ 份样品，发现其中８ 份样品（11.43％） 黄曲霉毒素Ｂ1&gt;5μｇ/ｋｇ，63份样品（90％）脱氧雪腐镰刀菌烯醇污染＞ １ ｍｇ/ｋｇ，伏马毒素（Ｂ1 和Ｂ1）和Ｔ-２ 毒素毒素含量虽然都分别小于１mg/kg 和100μｇ/ｋｇ，但在样品中均可检出，应引起广泛重视。ZHANG等应用免疫层析法检测，并用高效液相色谱⁃质谱法（HPLC-MS）验证，发现５ 份普洱茶样品都含有黄曲霉毒素，含量为４.９ ～５９.３ μｇ/ｋｇ。柳其芳应用酶联免疫测试盒测定，发现普洱茶黄曲霉毒素污染水平超过２０ μｇ/ｋｇ 的有１０ 份（16.6％），脱氧雪腐镰刀菌烯醇污染水平超过1000μｇ／ ｋｇ 的有13份（23.0％）；玉米赤霉烯酮、伏马菌素、赭曲霉毒素、Ｔ-２ 毒素在样品中均可检出。Haas等检测了３６ 份普洱茶样品，未检测到黄曲霉素（Ｂ1，Ｂ2，Ｇ1和Ｇ2）和伏马菌素（Ｂ１，Ｂ２ 和Ｂ３），４ 份样品检测到赭曲霉毒素Ａ，含量为0.６５ ～ ９４.７ μｇ/ｋｇ。赵浩军等应用ＨＰＬＣ 方法检测了市售普洱茶２ 份样品，均未检出黄曲霉毒素Ｂ1。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r>
        <w:rPr>
          <w:rFonts w:hint="eastAsia" w:ascii="微软雅黑" w:hAnsi="微软雅黑" w:eastAsia="微软雅黑" w:cstheme="minorBidi"/>
          <w:kern w:val="2"/>
          <w:sz w:val="18"/>
          <w:szCs w:val="18"/>
          <w:lang w:val="en-US" w:eastAsia="zh-CN" w:bidi="ar-SA"/>
        </w:rPr>
        <w:t>   陈秋娥接种黄曲霉菌株发酵普洱茶的研究表明，正常的普洱茶发酵过程不会产生黄曲霉素，Ａbe等、Ｍogensen 等和ＨOU等３ 个独立研究都表明，普洱茶发酵过程的曲霉菌种不产生赭曲霉毒素Ａ 和伏马菌素。以上研究均表明，正常的普洱茶发酵不会产生真菌毒素。由于样品及测定方法不同，关于普洱茶产品中真菌毒素检测的报道不一致。陈建玲等、ＺＨＡＮＧ 等和柳其芳检测的普洱茶样品较大程度受到黄曲霉毒素、脱氧雪腐镰刀菌烯醇、伏马毒素和Ｔ-２ 毒素污染；而陈秋娥 和赵浩军等分别检测了44和2份市售普洱茶样品，未检出毒素。Ｈaas 等分析了36 份样品的８ 种真菌毒素，仅4份样品检测到赭曲霉毒素Ａ。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r>
        <w:rPr>
          <w:rFonts w:hint="eastAsia" w:ascii="微软雅黑" w:hAnsi="微软雅黑" w:eastAsia="微软雅黑" w:cstheme="minorBidi"/>
          <w:kern w:val="2"/>
          <w:sz w:val="18"/>
          <w:szCs w:val="18"/>
          <w:lang w:val="en-US" w:eastAsia="zh-CN" w:bidi="ar-SA"/>
        </w:rPr>
        <w:t>   近年来有关黑茶的真菌毒素污染引起了广泛关注，应加强过程控制，检测发酵过程真菌是否产生毒素；筛选、应用不产毒素菌株发酵并监测是否产毒，建立安全的黑茶发酵技术体系。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850" w:leftChars="0" w:right="0" w:rightChars="0" w:hanging="453" w:firstLineChars="0"/>
        <w:jc w:val="left"/>
        <w:rPr>
          <w:rFonts w:hint="eastAsia" w:ascii="微软雅黑" w:hAnsi="微软雅黑" w:eastAsia="微软雅黑" w:cstheme="minorBidi"/>
          <w:b/>
          <w:bCs/>
          <w:color w:val="00B050"/>
          <w:kern w:val="2"/>
          <w:sz w:val="18"/>
          <w:szCs w:val="18"/>
          <w:lang w:val="en-US" w:eastAsia="zh-CN" w:bidi="ar-SA"/>
        </w:rPr>
      </w:pPr>
      <w:r>
        <w:rPr>
          <w:rFonts w:hint="eastAsia" w:ascii="微软雅黑" w:hAnsi="微软雅黑" w:eastAsia="微软雅黑" w:cstheme="minorBidi"/>
          <w:b/>
          <w:bCs/>
          <w:color w:val="00B050"/>
          <w:kern w:val="2"/>
          <w:sz w:val="18"/>
          <w:szCs w:val="18"/>
          <w:lang w:val="en-US" w:eastAsia="zh-CN" w:bidi="ar-SA"/>
        </w:rPr>
        <w:t>　其他茶叶真菌毒素研究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r>
        <w:rPr>
          <w:rFonts w:hint="eastAsia" w:ascii="微软雅黑" w:hAnsi="微软雅黑" w:eastAsia="微软雅黑" w:cstheme="minorBidi"/>
          <w:kern w:val="2"/>
          <w:sz w:val="18"/>
          <w:szCs w:val="18"/>
          <w:lang w:val="en-US" w:eastAsia="zh-CN" w:bidi="ar-SA"/>
        </w:rPr>
        <w:t> 有关绿茶、白茶中真菌毒素的研究不多，仅Ｒｅｅｚáｃˇｏｖá 等分离１０ 份捷克市售绿茶样品中的真菌，发现均不产生黄曲霉毒素。Ｓantos等检测了西班牙市售的绿茶和白茶样品，发现部分检测样品受到</w:t>
      </w:r>
      <w:r>
        <w:rPr>
          <w:rFonts w:hint="eastAsia" w:ascii="微软雅黑" w:hAnsi="微软雅黑" w:eastAsia="微软雅黑" w:cstheme="minorBidi"/>
          <w:b/>
          <w:bCs/>
          <w:kern w:val="2"/>
          <w:sz w:val="18"/>
          <w:szCs w:val="18"/>
          <w:lang w:val="en-US" w:eastAsia="zh-CN" w:bidi="ar-SA"/>
        </w:rPr>
        <w:t>黄曲霉毒素、赭曲霉毒素、玉米赤霉烯酮、脱氧雪腐镰刀菌烯醇、Ｔ-２ 毒素和桔青霉素</w:t>
      </w:r>
      <w:r>
        <w:rPr>
          <w:rFonts w:hint="eastAsia" w:ascii="微软雅黑" w:hAnsi="微软雅黑" w:eastAsia="微软雅黑" w:cstheme="minorBidi"/>
          <w:kern w:val="2"/>
          <w:sz w:val="18"/>
          <w:szCs w:val="18"/>
          <w:lang w:val="en-US" w:eastAsia="zh-CN" w:bidi="ar-SA"/>
        </w:rPr>
        <w:t>污染。赵浩军等检测了2份绿茶样品，未检出黄曲霉毒素Ｂ1。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r>
        <w:rPr>
          <w:rFonts w:hint="eastAsia" w:ascii="微软雅黑" w:hAnsi="微软雅黑" w:eastAsia="微软雅黑" w:cstheme="minorBidi"/>
          <w:b/>
          <w:bCs/>
          <w:kern w:val="2"/>
          <w:sz w:val="18"/>
          <w:szCs w:val="18"/>
          <w:lang w:val="en-US" w:eastAsia="zh-CN" w:bidi="ar-SA"/>
        </w:rPr>
        <w:t>综上，无论黑茶、红茶、绿茶都可能受到真菌毒素的污染。</w:t>
      </w:r>
      <w:r>
        <w:rPr>
          <w:rFonts w:hint="eastAsia" w:ascii="微软雅黑" w:hAnsi="微软雅黑" w:eastAsia="微软雅黑" w:cstheme="minorBidi"/>
          <w:kern w:val="2"/>
          <w:sz w:val="18"/>
          <w:szCs w:val="18"/>
          <w:lang w:val="en-US" w:eastAsia="zh-CN" w:bidi="ar-SA"/>
        </w:rPr>
        <w:t>饮用真菌毒素污染的茶叶对健康不利，但另一方面，也有大量文献研究表明，绿茶、红茶、普洱茶等都具有“解毒”作用，可以降低黄曲霉毒素等真菌毒素的毒性。因此今后应开展茶叶真菌毒素的风险评估研究，准确评估茶叶中真菌毒素对人体健康的风险。我国茶叶加工工艺与制品类别众多，生产厂家也很多，且多数规模不大，因此更应重视茶叶可能受到毒素污染的情况。建议开展不同品种茶叶制品真菌毒素检测研究，普查各类茶叶制品受到真菌毒素污染情况，并根据真菌毒素污染情况，制定茶叶毒素的限量指标。对于有微生物参与发酵的茶类（如黑茶），通过应用不产毒素菌株发酵、监控发酵过程毒素等措施建立安全的发酵技术。我国茶叶企业与监管机构应加强茶叶毒素的过程控制及监测，降低茶叶受到真菌毒素污染的风险，以保障饮用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leftChars="0" w:right="0" w:rightChars="0" w:firstLine="360" w:firstLineChars="200"/>
        <w:jc w:val="both"/>
        <w:textAlignment w:val="auto"/>
        <w:outlineLvl w:val="9"/>
        <w:rPr>
          <w:rFonts w:hint="eastAsia" w:ascii="微软雅黑" w:hAnsi="微软雅黑" w:eastAsia="微软雅黑" w:cstheme="minorBidi"/>
          <w:kern w:val="2"/>
          <w:sz w:val="18"/>
          <w:szCs w:val="18"/>
          <w:lang w:val="en-US" w:eastAsia="zh-CN" w:bidi="ar-SA"/>
        </w:rPr>
      </w:pPr>
    </w:p>
    <w:p>
      <w:pPr>
        <w:pStyle w:val="4"/>
        <w:numPr>
          <w:ilvl w:val="0"/>
          <w:numId w:val="3"/>
        </w:numPr>
        <w:spacing w:line="360" w:lineRule="auto"/>
        <w:ind w:left="0" w:leftChars="0" w:firstLine="420" w:firstLineChars="0"/>
        <w:rPr>
          <w:rFonts w:hint="eastAsia" w:ascii="微软雅黑" w:hAnsi="微软雅黑" w:eastAsia="微软雅黑"/>
          <w:b/>
          <w:color w:val="00B050"/>
          <w:sz w:val="18"/>
          <w:szCs w:val="18"/>
        </w:rPr>
      </w:pPr>
      <w:r>
        <w:rPr>
          <w:rFonts w:hint="eastAsia" w:ascii="微软雅黑" w:hAnsi="微软雅黑" w:eastAsia="微软雅黑"/>
          <w:b/>
          <w:color w:val="00B050"/>
          <w:sz w:val="18"/>
          <w:szCs w:val="18"/>
        </w:rPr>
        <w:t>上海飞测生物</w:t>
      </w:r>
      <w:r>
        <w:rPr>
          <w:rFonts w:hint="eastAsia" w:ascii="微软雅黑" w:hAnsi="微软雅黑" w:eastAsia="微软雅黑"/>
          <w:b/>
          <w:color w:val="00B050"/>
          <w:sz w:val="18"/>
          <w:szCs w:val="18"/>
          <w:lang w:val="en-US" w:eastAsia="zh-CN"/>
        </w:rPr>
        <w:t>茶叶</w:t>
      </w:r>
      <w:r>
        <w:rPr>
          <w:rFonts w:hint="eastAsia" w:ascii="微软雅黑" w:hAnsi="微软雅黑" w:eastAsia="微软雅黑"/>
          <w:b/>
          <w:color w:val="00B050"/>
          <w:sz w:val="18"/>
          <w:szCs w:val="18"/>
        </w:rPr>
        <w:t>中</w:t>
      </w:r>
      <w:r>
        <w:rPr>
          <w:rFonts w:hint="eastAsia" w:ascii="微软雅黑" w:hAnsi="微软雅黑" w:eastAsia="微软雅黑"/>
          <w:b/>
          <w:color w:val="00B050"/>
          <w:sz w:val="18"/>
          <w:szCs w:val="18"/>
          <w:lang w:val="en-US" w:eastAsia="zh-CN"/>
        </w:rPr>
        <w:t>真菌毒素</w:t>
      </w:r>
      <w:r>
        <w:rPr>
          <w:rFonts w:hint="eastAsia" w:ascii="微软雅黑" w:hAnsi="微软雅黑" w:eastAsia="微软雅黑"/>
          <w:b/>
          <w:color w:val="00B050"/>
          <w:sz w:val="18"/>
          <w:szCs w:val="18"/>
        </w:rPr>
        <w:t>快速定量检测方案--8min准确定量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微软雅黑" w:hAnsi="微软雅黑" w:eastAsia="微软雅黑"/>
          <w:sz w:val="18"/>
          <w:szCs w:val="18"/>
        </w:rPr>
      </w:pPr>
      <w:r>
        <w:rPr>
          <w:rFonts w:hint="eastAsia" w:ascii="微软雅黑" w:hAnsi="微软雅黑" w:eastAsia="微软雅黑"/>
          <w:sz w:val="18"/>
          <w:szCs w:val="18"/>
        </w:rPr>
        <w:t>上海飞测生物基于领先的荧光定量FPOCT技术平台，率先推出了</w:t>
      </w:r>
      <w:r>
        <w:rPr>
          <w:rFonts w:hint="eastAsia" w:ascii="微软雅黑" w:hAnsi="微软雅黑" w:eastAsia="微软雅黑"/>
          <w:sz w:val="18"/>
          <w:szCs w:val="18"/>
          <w:lang w:val="en-US" w:eastAsia="zh-CN"/>
        </w:rPr>
        <w:t>常见的六种真菌毒素</w:t>
      </w:r>
      <w:r>
        <w:rPr>
          <w:rFonts w:hint="eastAsia" w:ascii="微软雅黑" w:hAnsi="微软雅黑" w:eastAsia="微软雅黑"/>
          <w:sz w:val="18"/>
          <w:szCs w:val="18"/>
        </w:rPr>
        <w:t>荧光定量快速检测系统，包含</w:t>
      </w:r>
      <w:r>
        <w:rPr>
          <w:rFonts w:hint="eastAsia" w:ascii="微软雅黑" w:hAnsi="微软雅黑" w:eastAsia="微软雅黑"/>
          <w:sz w:val="18"/>
          <w:szCs w:val="18"/>
          <w:lang w:val="en-US" w:eastAsia="zh-CN"/>
        </w:rPr>
        <w:t>真菌毒素</w:t>
      </w:r>
      <w:r>
        <w:rPr>
          <w:rFonts w:hint="eastAsia" w:ascii="微软雅黑" w:hAnsi="微软雅黑" w:eastAsia="微软雅黑"/>
          <w:sz w:val="18"/>
          <w:szCs w:val="18"/>
        </w:rPr>
        <w:t>检测仪和</w:t>
      </w:r>
      <w:r>
        <w:rPr>
          <w:rFonts w:hint="eastAsia" w:ascii="微软雅黑" w:hAnsi="微软雅黑" w:eastAsia="微软雅黑"/>
          <w:sz w:val="18"/>
          <w:szCs w:val="18"/>
          <w:lang w:val="en-US" w:eastAsia="zh-CN"/>
        </w:rPr>
        <w:t>真菌毒素</w:t>
      </w:r>
      <w:r>
        <w:rPr>
          <w:rFonts w:hint="eastAsia" w:ascii="微软雅黑" w:hAnsi="微软雅黑" w:eastAsia="微软雅黑"/>
          <w:sz w:val="18"/>
          <w:szCs w:val="18"/>
        </w:rPr>
        <w:t>荧光定量快速检测试纸条，可在8min快速准确定量的检测出</w:t>
      </w:r>
      <w:r>
        <w:rPr>
          <w:rFonts w:hint="eastAsia" w:ascii="微软雅黑" w:hAnsi="微软雅黑" w:eastAsia="微软雅黑"/>
          <w:sz w:val="18"/>
          <w:szCs w:val="18"/>
          <w:lang w:val="en-US" w:eastAsia="zh-CN"/>
        </w:rPr>
        <w:t>茶叶</w:t>
      </w:r>
      <w:r>
        <w:rPr>
          <w:rFonts w:hint="eastAsia" w:ascii="微软雅黑" w:hAnsi="微软雅黑" w:eastAsia="微软雅黑"/>
          <w:sz w:val="18"/>
          <w:szCs w:val="18"/>
        </w:rPr>
        <w:t>中</w:t>
      </w:r>
      <w:r>
        <w:rPr>
          <w:rFonts w:hint="eastAsia" w:ascii="微软雅黑" w:hAnsi="微软雅黑" w:eastAsia="微软雅黑"/>
          <w:sz w:val="18"/>
          <w:szCs w:val="18"/>
          <w:lang w:val="en-US" w:eastAsia="zh-CN"/>
        </w:rPr>
        <w:t>真菌毒素</w:t>
      </w:r>
      <w:r>
        <w:rPr>
          <w:rFonts w:hint="eastAsia" w:ascii="微软雅黑" w:hAnsi="微软雅黑" w:eastAsia="微软雅黑"/>
          <w:sz w:val="18"/>
          <w:szCs w:val="18"/>
        </w:rPr>
        <w:t>的残留含量，样品前处理简单，检测操作简便，结果准确可靠且可现场打印，准确性符合HPLC法的检测结果，适用于各类</w:t>
      </w:r>
      <w:r>
        <w:rPr>
          <w:rFonts w:hint="eastAsia" w:ascii="微软雅黑" w:hAnsi="微软雅黑" w:eastAsia="微软雅黑"/>
          <w:sz w:val="18"/>
          <w:szCs w:val="18"/>
          <w:lang w:val="en-US" w:eastAsia="zh-CN"/>
        </w:rPr>
        <w:t>茶叶</w:t>
      </w:r>
      <w:r>
        <w:rPr>
          <w:rFonts w:hint="eastAsia" w:ascii="微软雅黑" w:hAnsi="微软雅黑" w:eastAsia="微软雅黑"/>
          <w:sz w:val="18"/>
          <w:szCs w:val="18"/>
        </w:rPr>
        <w:t>加工企业、第三方检测机构及政府监管部门。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ascii="微软雅黑" w:hAnsi="微软雅黑" w:eastAsia="微软雅黑"/>
          <w:b/>
          <w:sz w:val="18"/>
          <w:szCs w:val="18"/>
        </w:rPr>
      </w:pPr>
      <w:r>
        <w:rPr>
          <w:rFonts w:ascii="微软雅黑" w:hAnsi="微软雅黑" w:eastAsia="微软雅黑"/>
          <w:b/>
          <w:sz w:val="18"/>
          <w:szCs w:val="18"/>
        </w:rPr>
        <w:drawing>
          <wp:inline distT="0" distB="0" distL="0" distR="0">
            <wp:extent cx="4491990" cy="1087120"/>
            <wp:effectExtent l="0" t="0" r="0" b="0"/>
            <wp:docPr id="1" name="图片 0" descr="说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说明.png"/>
                    <pic:cNvPicPr>
                      <a:picLocks noChangeAspect="1"/>
                    </pic:cNvPicPr>
                  </pic:nvPicPr>
                  <pic:blipFill>
                    <a:blip r:embed="rId4" cstate="print"/>
                    <a:stretch>
                      <a:fillRect/>
                    </a:stretch>
                  </pic:blipFill>
                  <pic:spPr>
                    <a:xfrm>
                      <a:off x="0" y="0"/>
                      <a:ext cx="4494697" cy="1087688"/>
                    </a:xfrm>
                    <a:prstGeom prst="rect">
                      <a:avLst/>
                    </a:prstGeom>
                  </pic:spPr>
                </pic:pic>
              </a:graphicData>
            </a:graphic>
          </wp:inline>
        </w:drawing>
      </w:r>
    </w:p>
    <w:p>
      <w:pPr>
        <w:pStyle w:val="4"/>
        <w:numPr>
          <w:ilvl w:val="1"/>
          <w:numId w:val="4"/>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上海飞测生物真菌毒素荧光定量检测试纸条性能</w:t>
      </w:r>
    </w:p>
    <w:tbl>
      <w:tblPr>
        <w:tblStyle w:val="5"/>
        <w:tblW w:w="9215" w:type="dxa"/>
        <w:tblInd w:w="-318"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1"/>
        <w:gridCol w:w="3084"/>
        <w:gridCol w:w="1701"/>
        <w:gridCol w:w="1701"/>
        <w:gridCol w:w="141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1311" w:type="dxa"/>
            <w:tcBorders>
              <w:top w:val="single" w:color="000000" w:themeColor="text1" w:sz="8" w:space="0"/>
              <w:left w:val="nil"/>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产品编号</w:t>
            </w:r>
          </w:p>
        </w:tc>
        <w:tc>
          <w:tcPr>
            <w:tcW w:w="3084"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产品名称</w:t>
            </w:r>
          </w:p>
        </w:tc>
        <w:tc>
          <w:tcPr>
            <w:tcW w:w="1701"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定量产品灵敏度</w:t>
            </w:r>
          </w:p>
        </w:tc>
        <w:tc>
          <w:tcPr>
            <w:tcW w:w="1701"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定量范围</w:t>
            </w:r>
          </w:p>
        </w:tc>
        <w:tc>
          <w:tcPr>
            <w:tcW w:w="1418"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检测时间</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1311" w:type="dxa"/>
            <w:tcBorders>
              <w:top w:val="single" w:color="000000" w:themeColor="text1" w:sz="8" w:space="0"/>
              <w:left w:val="nil"/>
              <w:bottom w:val="nil"/>
              <w:right w:val="nil"/>
              <w:insideV w:val="nil"/>
            </w:tcBorders>
            <w:shd w:val="clear" w:color="auto" w:fill="auto"/>
            <w:vAlign w:val="center"/>
          </w:tcPr>
          <w:p>
            <w:pPr>
              <w:widowControl/>
              <w:spacing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FAFB02</w:t>
            </w:r>
          </w:p>
        </w:tc>
        <w:tc>
          <w:tcPr>
            <w:tcW w:w="3084" w:type="dxa"/>
            <w:tcBorders>
              <w:top w:val="single" w:color="000000" w:themeColor="text1" w:sz="8" w:space="0"/>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黄曲霉毒素B1荧光定量检测试纸条</w:t>
            </w:r>
          </w:p>
        </w:tc>
        <w:tc>
          <w:tcPr>
            <w:tcW w:w="1701" w:type="dxa"/>
            <w:tcBorders>
              <w:top w:val="single" w:color="000000" w:themeColor="text1" w:sz="8" w:space="0"/>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0.5 μg/kg</w:t>
            </w:r>
          </w:p>
        </w:tc>
        <w:tc>
          <w:tcPr>
            <w:tcW w:w="1701" w:type="dxa"/>
            <w:tcBorders>
              <w:top w:val="single" w:color="000000" w:themeColor="text1" w:sz="8" w:space="0"/>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1-75 μg/kg</w:t>
            </w:r>
          </w:p>
        </w:tc>
        <w:tc>
          <w:tcPr>
            <w:tcW w:w="1418" w:type="dxa"/>
            <w:tcBorders>
              <w:top w:val="single" w:color="000000" w:themeColor="text1" w:sz="8" w:space="0"/>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 xml:space="preserve"> min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311" w:type="dxa"/>
            <w:tcBorders>
              <w:top w:val="nil"/>
              <w:left w:val="nil"/>
              <w:bottom w:val="nil"/>
              <w:right w:val="nil"/>
              <w:insideV w:val="nil"/>
            </w:tcBorders>
            <w:shd w:val="clear" w:color="auto" w:fill="auto"/>
            <w:vAlign w:val="center"/>
          </w:tcPr>
          <w:p>
            <w:pPr>
              <w:widowControl/>
              <w:spacing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FDON02</w:t>
            </w:r>
          </w:p>
        </w:tc>
        <w:tc>
          <w:tcPr>
            <w:tcW w:w="3084"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呕吐毒素荧光定量检测试纸条</w:t>
            </w:r>
          </w:p>
        </w:tc>
        <w:tc>
          <w:tcPr>
            <w:tcW w:w="1701"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25 μg/kg</w:t>
            </w:r>
          </w:p>
        </w:tc>
        <w:tc>
          <w:tcPr>
            <w:tcW w:w="1701"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50-5000 μg/kg</w:t>
            </w:r>
          </w:p>
        </w:tc>
        <w:tc>
          <w:tcPr>
            <w:tcW w:w="1418" w:type="dxa"/>
            <w:tcBorders>
              <w:top w:val="nil"/>
              <w:bottom w:val="nil"/>
              <w:right w:val="nil"/>
              <w:insideV w:val="nil"/>
            </w:tcBorders>
            <w:shd w:val="clear" w:color="auto" w:fill="auto"/>
            <w:vAlign w:val="center"/>
          </w:tcPr>
          <w:p>
            <w:pPr>
              <w:widowControl/>
              <w:spacing w:line="316" w:lineRule="atLeast"/>
              <w:ind w:firstLine="360" w:firstLineChars="200"/>
              <w:jc w:val="both"/>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min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311" w:type="dxa"/>
            <w:tcBorders>
              <w:top w:val="nil"/>
              <w:left w:val="nil"/>
              <w:bottom w:val="nil"/>
              <w:right w:val="nil"/>
              <w:insideV w:val="nil"/>
            </w:tcBorders>
            <w:shd w:val="clear" w:color="auto" w:fill="auto"/>
            <w:vAlign w:val="center"/>
          </w:tcPr>
          <w:p>
            <w:pPr>
              <w:widowControl/>
              <w:spacing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FOTA02</w:t>
            </w:r>
          </w:p>
        </w:tc>
        <w:tc>
          <w:tcPr>
            <w:tcW w:w="3084"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赭曲霉素A荧光定量检测试纸条</w:t>
            </w:r>
          </w:p>
        </w:tc>
        <w:tc>
          <w:tcPr>
            <w:tcW w:w="1701"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1.0 μg/kg</w:t>
            </w:r>
          </w:p>
        </w:tc>
        <w:tc>
          <w:tcPr>
            <w:tcW w:w="1701"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5-500 μg/kg</w:t>
            </w:r>
          </w:p>
        </w:tc>
        <w:tc>
          <w:tcPr>
            <w:tcW w:w="1418"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 xml:space="preserve"> min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311" w:type="dxa"/>
            <w:tcBorders>
              <w:top w:val="nil"/>
              <w:bottom w:val="single" w:color="000000" w:themeColor="text1" w:sz="8" w:space="0"/>
            </w:tcBorders>
            <w:shd w:val="clear" w:color="auto" w:fill="auto"/>
            <w:vAlign w:val="center"/>
          </w:tcPr>
          <w:p>
            <w:pPr>
              <w:widowControl/>
              <w:spacing w:line="316" w:lineRule="atLeast"/>
              <w:jc w:val="center"/>
              <w:rPr>
                <w:rFonts w:ascii="微软雅黑" w:hAnsi="微软雅黑" w:eastAsia="微软雅黑" w:cs="宋体"/>
                <w:b w:val="0"/>
                <w:bCs/>
                <w:color w:val="000000" w:themeColor="text1" w:themeShade="BF"/>
                <w:kern w:val="0"/>
                <w:sz w:val="18"/>
                <w:szCs w:val="18"/>
              </w:rPr>
            </w:pPr>
            <w:r>
              <w:rPr>
                <w:rFonts w:hint="eastAsia" w:ascii="微软雅黑" w:hAnsi="微软雅黑" w:eastAsia="微软雅黑" w:cs="宋体"/>
                <w:b w:val="0"/>
                <w:bCs/>
                <w:color w:val="auto"/>
                <w:kern w:val="0"/>
                <w:sz w:val="18"/>
                <w:szCs w:val="18"/>
              </w:rPr>
              <w:t>FTS202</w:t>
            </w:r>
          </w:p>
        </w:tc>
        <w:tc>
          <w:tcPr>
            <w:tcW w:w="3084" w:type="dxa"/>
            <w:tcBorders>
              <w:top w:val="nil"/>
              <w:bottom w:val="single" w:color="000000" w:themeColor="text1" w:sz="8" w:space="0"/>
            </w:tcBorders>
            <w:shd w:val="clear" w:color="auto" w:fill="auto"/>
            <w:vAlign w:val="center"/>
          </w:tcPr>
          <w:p>
            <w:pPr>
              <w:widowControl/>
              <w:spacing w:line="316" w:lineRule="atLeast"/>
              <w:jc w:val="center"/>
              <w:rPr>
                <w:rFonts w:ascii="微软雅黑" w:hAnsi="微软雅黑" w:eastAsia="微软雅黑" w:cs="宋体"/>
                <w:color w:val="000000" w:themeColor="text1" w:themeShade="BF"/>
                <w:kern w:val="0"/>
                <w:sz w:val="18"/>
                <w:szCs w:val="18"/>
              </w:rPr>
            </w:pPr>
            <w:r>
              <w:rPr>
                <w:rFonts w:hint="eastAsia" w:ascii="微软雅黑" w:hAnsi="微软雅黑" w:eastAsia="微软雅黑" w:cs="宋体"/>
                <w:color w:val="auto"/>
                <w:kern w:val="0"/>
                <w:sz w:val="18"/>
                <w:szCs w:val="18"/>
              </w:rPr>
              <w:t>T-2毒素荧光定量检测试纸条</w:t>
            </w:r>
          </w:p>
        </w:tc>
        <w:tc>
          <w:tcPr>
            <w:tcW w:w="1701" w:type="dxa"/>
            <w:tcBorders>
              <w:top w:val="nil"/>
              <w:bottom w:val="single" w:color="000000" w:themeColor="text1" w:sz="8" w:space="0"/>
            </w:tcBorders>
            <w:shd w:val="clear" w:color="auto" w:fill="auto"/>
            <w:vAlign w:val="center"/>
          </w:tcPr>
          <w:p>
            <w:pPr>
              <w:widowControl/>
              <w:spacing w:line="316" w:lineRule="atLeast"/>
              <w:jc w:val="center"/>
              <w:rPr>
                <w:rFonts w:ascii="微软雅黑" w:hAnsi="微软雅黑" w:eastAsia="微软雅黑" w:cs="宋体"/>
                <w:color w:val="000000" w:themeColor="text1" w:themeShade="BF"/>
                <w:kern w:val="0"/>
                <w:sz w:val="18"/>
                <w:szCs w:val="18"/>
              </w:rPr>
            </w:pPr>
            <w:r>
              <w:rPr>
                <w:rFonts w:hint="eastAsia" w:ascii="微软雅黑" w:hAnsi="微软雅黑" w:eastAsia="微软雅黑" w:cs="宋体"/>
                <w:color w:val="auto"/>
                <w:kern w:val="0"/>
                <w:sz w:val="18"/>
                <w:szCs w:val="18"/>
              </w:rPr>
              <w:t>25 μg/kg</w:t>
            </w:r>
          </w:p>
        </w:tc>
        <w:tc>
          <w:tcPr>
            <w:tcW w:w="1701" w:type="dxa"/>
            <w:tcBorders>
              <w:top w:val="nil"/>
              <w:bottom w:val="single" w:color="000000" w:themeColor="text1" w:sz="8" w:space="0"/>
            </w:tcBorders>
            <w:shd w:val="clear" w:color="auto" w:fill="auto"/>
            <w:vAlign w:val="center"/>
          </w:tcPr>
          <w:p>
            <w:pPr>
              <w:widowControl/>
              <w:spacing w:line="316" w:lineRule="atLeast"/>
              <w:jc w:val="center"/>
              <w:rPr>
                <w:rFonts w:ascii="微软雅黑" w:hAnsi="微软雅黑" w:eastAsia="微软雅黑" w:cs="宋体"/>
                <w:color w:val="000000" w:themeColor="text1" w:themeShade="BF"/>
                <w:kern w:val="0"/>
                <w:sz w:val="18"/>
                <w:szCs w:val="18"/>
              </w:rPr>
            </w:pPr>
            <w:r>
              <w:rPr>
                <w:rFonts w:hint="eastAsia" w:ascii="微软雅黑" w:hAnsi="微软雅黑" w:eastAsia="微软雅黑" w:cs="宋体"/>
                <w:color w:val="auto"/>
                <w:kern w:val="0"/>
                <w:sz w:val="18"/>
                <w:szCs w:val="18"/>
              </w:rPr>
              <w:t>100-5000 μg/kg</w:t>
            </w:r>
          </w:p>
        </w:tc>
        <w:tc>
          <w:tcPr>
            <w:tcW w:w="1418" w:type="dxa"/>
            <w:tcBorders>
              <w:top w:val="nil"/>
              <w:bottom w:val="single" w:color="000000" w:themeColor="text1" w:sz="8" w:space="0"/>
            </w:tcBorders>
            <w:shd w:val="clear" w:color="auto" w:fill="auto"/>
            <w:vAlign w:val="center"/>
          </w:tcPr>
          <w:p>
            <w:pPr>
              <w:widowControl/>
              <w:spacing w:line="316" w:lineRule="atLeast"/>
              <w:jc w:val="center"/>
              <w:rPr>
                <w:rFonts w:ascii="微软雅黑" w:hAnsi="微软雅黑" w:eastAsia="微软雅黑" w:cs="宋体"/>
                <w:color w:val="000000" w:themeColor="text1" w:themeShade="BF"/>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 xml:space="preserve"> min</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微软雅黑" w:hAnsi="微软雅黑" w:eastAsia="微软雅黑"/>
          <w:b/>
          <w:sz w:val="18"/>
          <w:szCs w:val="18"/>
          <w:lang w:val="en-US" w:eastAsia="zh-CN"/>
        </w:rPr>
      </w:pPr>
    </w:p>
    <w:p>
      <w:pPr>
        <w:pStyle w:val="4"/>
        <w:numPr>
          <w:ilvl w:val="1"/>
          <w:numId w:val="4"/>
        </w:numPr>
        <w:spacing w:line="360" w:lineRule="auto"/>
        <w:ind w:left="426" w:hanging="426" w:firstLineChars="0"/>
        <w:rPr>
          <w:rFonts w:hint="eastAsia" w:ascii="微软雅黑" w:hAnsi="微软雅黑" w:eastAsia="微软雅黑"/>
          <w:b/>
          <w:color w:val="00B050"/>
          <w:sz w:val="18"/>
          <w:szCs w:val="18"/>
          <w:lang w:val="en-US" w:eastAsia="zh-CN"/>
        </w:rPr>
      </w:pPr>
      <w:r>
        <w:rPr>
          <w:rFonts w:hint="eastAsia" w:ascii="微软雅黑" w:hAnsi="微软雅黑" w:eastAsia="微软雅黑"/>
          <w:b/>
          <w:color w:val="00B050"/>
          <w:sz w:val="18"/>
          <w:szCs w:val="18"/>
          <w:lang w:val="en-US" w:eastAsia="zh-CN"/>
        </w:rPr>
        <w:t>以检测茶叶中的黄曲霉毒素B1为例：</w:t>
      </w:r>
    </w:p>
    <w:p>
      <w:pPr>
        <w:pStyle w:val="4"/>
        <w:numPr>
          <w:ilvl w:val="0"/>
          <w:numId w:val="0"/>
        </w:numPr>
        <w:spacing w:line="360" w:lineRule="auto"/>
        <w:ind w:firstLine="360" w:firstLineChars="200"/>
        <w:rPr>
          <w:rFonts w:ascii="微软雅黑" w:hAnsi="微软雅黑" w:eastAsia="微软雅黑"/>
          <w:b/>
          <w:color w:val="00B050"/>
          <w:sz w:val="18"/>
          <w:szCs w:val="18"/>
        </w:rPr>
      </w:pPr>
      <w:r>
        <w:rPr>
          <w:rFonts w:hint="eastAsia" w:ascii="微软雅黑" w:hAnsi="微软雅黑" w:eastAsia="微软雅黑"/>
          <w:b/>
          <w:color w:val="00B050"/>
          <w:sz w:val="18"/>
          <w:szCs w:val="18"/>
        </w:rPr>
        <w:drawing>
          <wp:anchor distT="0" distB="0" distL="114300" distR="114300" simplePos="0" relativeHeight="251658240" behindDoc="0" locked="0" layoutInCell="1" allowOverlap="1">
            <wp:simplePos x="0" y="0"/>
            <wp:positionH relativeFrom="column">
              <wp:posOffset>3575050</wp:posOffset>
            </wp:positionH>
            <wp:positionV relativeFrom="paragraph">
              <wp:posOffset>162560</wp:posOffset>
            </wp:positionV>
            <wp:extent cx="2191385" cy="1590040"/>
            <wp:effectExtent l="0" t="0" r="18415" b="10160"/>
            <wp:wrapSquare wrapText="bothSides"/>
            <wp:docPr id="16" name="图片 15" descr="IMG_0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0019.png"/>
                    <pic:cNvPicPr>
                      <a:picLocks noChangeAspect="1"/>
                    </pic:cNvPicPr>
                  </pic:nvPicPr>
                  <pic:blipFill>
                    <a:blip r:embed="rId5" cstate="print"/>
                    <a:stretch>
                      <a:fillRect/>
                    </a:stretch>
                  </pic:blipFill>
                  <pic:spPr>
                    <a:xfrm>
                      <a:off x="0" y="0"/>
                      <a:ext cx="2191385" cy="1590040"/>
                    </a:xfrm>
                    <a:prstGeom prst="rect">
                      <a:avLst/>
                    </a:prstGeom>
                  </pic:spPr>
                </pic:pic>
              </a:graphicData>
            </a:graphic>
          </wp:anchor>
        </w:drawing>
      </w:r>
      <w:r>
        <w:rPr>
          <w:rFonts w:hint="eastAsia" w:ascii="微软雅黑" w:hAnsi="微软雅黑" w:eastAsia="微软雅黑"/>
          <w:b/>
          <w:color w:val="00B050"/>
          <w:sz w:val="18"/>
          <w:szCs w:val="18"/>
        </w:rPr>
        <w:t>黄曲霉毒素B1荧光定量快速检测系统性能</w:t>
      </w:r>
    </w:p>
    <w:p>
      <w:pPr>
        <w:pStyle w:val="4"/>
        <w:keepNext w:val="0"/>
        <w:keepLines w:val="0"/>
        <w:pageBreakBefore w:val="0"/>
        <w:widowControl w:val="0"/>
        <w:numPr>
          <w:ilvl w:val="1"/>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检测灵敏度：0.5μg/kg；</w:t>
      </w:r>
    </w:p>
    <w:p>
      <w:pPr>
        <w:pStyle w:val="4"/>
        <w:keepNext w:val="0"/>
        <w:keepLines w:val="0"/>
        <w:pageBreakBefore w:val="0"/>
        <w:widowControl w:val="0"/>
        <w:numPr>
          <w:ilvl w:val="1"/>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定量线性范围：1.0μg/kg - 75.0μg/kg；</w:t>
      </w:r>
    </w:p>
    <w:p>
      <w:pPr>
        <w:pStyle w:val="4"/>
        <w:keepNext w:val="0"/>
        <w:keepLines w:val="0"/>
        <w:pageBreakBefore w:val="0"/>
        <w:widowControl w:val="0"/>
        <w:numPr>
          <w:ilvl w:val="1"/>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样品前处理时间：7min；</w:t>
      </w:r>
    </w:p>
    <w:p>
      <w:pPr>
        <w:pStyle w:val="4"/>
        <w:keepNext w:val="0"/>
        <w:keepLines w:val="0"/>
        <w:pageBreakBefore w:val="0"/>
        <w:widowControl w:val="0"/>
        <w:numPr>
          <w:ilvl w:val="1"/>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检测时间：8min；</w:t>
      </w:r>
    </w:p>
    <w:p>
      <w:pPr>
        <w:pStyle w:val="4"/>
        <w:keepNext w:val="0"/>
        <w:keepLines w:val="0"/>
        <w:pageBreakBefore w:val="0"/>
        <w:widowControl w:val="0"/>
        <w:numPr>
          <w:ilvl w:val="1"/>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准确度：回收率为80%-125%；</w:t>
      </w:r>
    </w:p>
    <w:p>
      <w:pPr>
        <w:pStyle w:val="4"/>
        <w:keepNext w:val="0"/>
        <w:keepLines w:val="0"/>
        <w:pageBreakBefore w:val="0"/>
        <w:widowControl w:val="0"/>
        <w:numPr>
          <w:ilvl w:val="1"/>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特异性：在1000μg/kg浓度水平下与其它真菌毒素无交叉反应；</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微软雅黑" w:hAnsi="微软雅黑" w:eastAsia="微软雅黑"/>
          <w:b/>
          <w:sz w:val="18"/>
          <w:szCs w:val="18"/>
        </w:rPr>
      </w:pPr>
    </w:p>
    <w:p>
      <w:pPr>
        <w:pStyle w:val="4"/>
        <w:numPr>
          <w:ilvl w:val="1"/>
          <w:numId w:val="4"/>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样品前处理过程</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粉碎（</w:t>
      </w:r>
      <w:r>
        <w:rPr>
          <w:rFonts w:hint="eastAsia" w:ascii="微软雅黑" w:hAnsi="微软雅黑" w:eastAsia="微软雅黑"/>
          <w:sz w:val="18"/>
          <w:szCs w:val="18"/>
          <w:lang w:val="en-US" w:eastAsia="zh-CN"/>
        </w:rPr>
        <w:t>茶叶</w:t>
      </w:r>
      <w:r>
        <w:rPr>
          <w:rFonts w:hint="eastAsia" w:ascii="微软雅黑" w:hAnsi="微软雅黑" w:eastAsia="微软雅黑"/>
          <w:sz w:val="18"/>
          <w:szCs w:val="18"/>
        </w:rPr>
        <w:t>样品粉碎处理）；</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ascii="微软雅黑" w:hAnsi="微软雅黑" w:eastAsia="微软雅黑"/>
          <w:sz w:val="18"/>
          <w:szCs w:val="18"/>
        </w:rPr>
        <w:t>振荡提取</w:t>
      </w:r>
      <w:r>
        <w:rPr>
          <w:rFonts w:hint="eastAsia" w:ascii="微软雅黑" w:hAnsi="微软雅黑" w:eastAsia="微软雅黑"/>
          <w:sz w:val="18"/>
          <w:szCs w:val="18"/>
        </w:rPr>
        <w:t>（5min）；</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离心（2min）；</w:t>
      </w:r>
    </w:p>
    <w:p>
      <w:pPr>
        <w:pStyle w:val="4"/>
        <w:spacing w:line="360" w:lineRule="auto"/>
        <w:ind w:left="426" w:firstLine="0" w:firstLineChars="0"/>
        <w:jc w:val="center"/>
        <w:rPr>
          <w:rFonts w:ascii="微软雅黑" w:hAnsi="微软雅黑" w:eastAsia="微软雅黑"/>
          <w:b/>
          <w:color w:val="00B050"/>
          <w:sz w:val="18"/>
          <w:szCs w:val="18"/>
        </w:rPr>
      </w:pPr>
      <w:r>
        <w:rPr>
          <w:rFonts w:ascii="微软雅黑" w:hAnsi="微软雅黑" w:eastAsia="微软雅黑"/>
          <w:b/>
          <w:sz w:val="18"/>
          <w:szCs w:val="18"/>
        </w:rPr>
        <w:drawing>
          <wp:inline distT="0" distB="0" distL="0" distR="0">
            <wp:extent cx="4767580" cy="1035685"/>
            <wp:effectExtent l="0" t="0" r="13970" b="12065"/>
            <wp:docPr id="13" name="图片 12" descr="样品前处理20170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样品前处理20170911.png"/>
                    <pic:cNvPicPr>
                      <a:picLocks noChangeAspect="1"/>
                    </pic:cNvPicPr>
                  </pic:nvPicPr>
                  <pic:blipFill>
                    <a:blip r:embed="rId6" cstate="print"/>
                    <a:stretch>
                      <a:fillRect/>
                    </a:stretch>
                  </pic:blipFill>
                  <pic:spPr>
                    <a:xfrm>
                      <a:off x="0" y="0"/>
                      <a:ext cx="4772578" cy="1037142"/>
                    </a:xfrm>
                    <a:prstGeom prst="rect">
                      <a:avLst/>
                    </a:prstGeom>
                  </pic:spPr>
                </pic:pic>
              </a:graphicData>
            </a:graphic>
          </wp:inline>
        </w:drawing>
      </w:r>
    </w:p>
    <w:p>
      <w:pPr>
        <w:pStyle w:val="4"/>
        <w:numPr>
          <w:ilvl w:val="0"/>
          <w:numId w:val="0"/>
        </w:numPr>
        <w:spacing w:line="360" w:lineRule="auto"/>
        <w:ind w:leftChars="0"/>
        <w:rPr>
          <w:rFonts w:ascii="微软雅黑" w:hAnsi="微软雅黑" w:eastAsia="微软雅黑"/>
          <w:b/>
          <w:color w:val="00B050"/>
          <w:sz w:val="18"/>
          <w:szCs w:val="18"/>
        </w:rPr>
      </w:pPr>
    </w:p>
    <w:p>
      <w:pPr>
        <w:pStyle w:val="4"/>
        <w:numPr>
          <w:ilvl w:val="1"/>
          <w:numId w:val="4"/>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检测操作过程</w:t>
      </w:r>
    </w:p>
    <w:p>
      <w:pPr>
        <w:pStyle w:val="4"/>
        <w:keepNext w:val="0"/>
        <w:keepLines w:val="0"/>
        <w:pageBreakBefore w:val="0"/>
        <w:widowControl w:val="0"/>
        <w:numPr>
          <w:ilvl w:val="0"/>
          <w:numId w:val="7"/>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稀释；</w:t>
      </w:r>
    </w:p>
    <w:p>
      <w:pPr>
        <w:pStyle w:val="4"/>
        <w:keepNext w:val="0"/>
        <w:keepLines w:val="0"/>
        <w:pageBreakBefore w:val="0"/>
        <w:widowControl w:val="0"/>
        <w:numPr>
          <w:ilvl w:val="0"/>
          <w:numId w:val="7"/>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加样反应（8min）；</w:t>
      </w:r>
    </w:p>
    <w:p>
      <w:pPr>
        <w:pStyle w:val="4"/>
        <w:keepNext w:val="0"/>
        <w:keepLines w:val="0"/>
        <w:pageBreakBefore w:val="0"/>
        <w:widowControl w:val="0"/>
        <w:numPr>
          <w:ilvl w:val="0"/>
          <w:numId w:val="7"/>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读数，打印检测报告；</w:t>
      </w:r>
    </w:p>
    <w:p>
      <w:pPr>
        <w:pStyle w:val="4"/>
        <w:spacing w:line="360" w:lineRule="auto"/>
        <w:ind w:left="426" w:firstLine="0" w:firstLineChars="0"/>
        <w:jc w:val="center"/>
        <w:rPr>
          <w:rFonts w:ascii="微软雅黑" w:hAnsi="微软雅黑" w:eastAsia="微软雅黑"/>
          <w:b/>
          <w:sz w:val="18"/>
          <w:szCs w:val="18"/>
        </w:rPr>
      </w:pPr>
      <w:r>
        <w:rPr>
          <w:rFonts w:ascii="微软雅黑" w:hAnsi="微软雅黑" w:eastAsia="微软雅黑"/>
          <w:b/>
          <w:sz w:val="18"/>
          <w:szCs w:val="18"/>
        </w:rPr>
        <w:drawing>
          <wp:inline distT="0" distB="0" distL="0" distR="0">
            <wp:extent cx="4735830" cy="1027430"/>
            <wp:effectExtent l="0" t="0" r="7620" b="1270"/>
            <wp:docPr id="14" name="图片 13" descr="检测过程示意图20170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检测过程示意图20170911.png"/>
                    <pic:cNvPicPr>
                      <a:picLocks noChangeAspect="1"/>
                    </pic:cNvPicPr>
                  </pic:nvPicPr>
                  <pic:blipFill>
                    <a:blip r:embed="rId7" cstate="print"/>
                    <a:stretch>
                      <a:fillRect/>
                    </a:stretch>
                  </pic:blipFill>
                  <pic:spPr>
                    <a:xfrm>
                      <a:off x="0" y="0"/>
                      <a:ext cx="4744331" cy="1029290"/>
                    </a:xfrm>
                    <a:prstGeom prst="rect">
                      <a:avLst/>
                    </a:prstGeom>
                  </pic:spPr>
                </pic:pic>
              </a:graphicData>
            </a:graphic>
          </wp:inline>
        </w:drawing>
      </w:r>
    </w:p>
    <w:p>
      <w:pPr>
        <w:pStyle w:val="4"/>
        <w:numPr>
          <w:ilvl w:val="0"/>
          <w:numId w:val="0"/>
        </w:numPr>
        <w:spacing w:line="360" w:lineRule="auto"/>
        <w:ind w:leftChars="0"/>
        <w:rPr>
          <w:rFonts w:ascii="微软雅黑" w:hAnsi="微软雅黑" w:eastAsia="微软雅黑"/>
          <w:b/>
          <w:color w:val="00B050"/>
          <w:sz w:val="18"/>
          <w:szCs w:val="18"/>
        </w:rPr>
      </w:pPr>
    </w:p>
    <w:p>
      <w:pPr>
        <w:pStyle w:val="4"/>
        <w:numPr>
          <w:ilvl w:val="1"/>
          <w:numId w:val="4"/>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结果判读和输出</w:t>
      </w:r>
    </w:p>
    <w:p>
      <w:pPr>
        <w:spacing w:line="360" w:lineRule="auto"/>
        <w:rPr>
          <w:rFonts w:ascii="微软雅黑" w:hAnsi="微软雅黑" w:eastAsia="微软雅黑"/>
          <w:sz w:val="18"/>
          <w:szCs w:val="18"/>
        </w:rPr>
      </w:pPr>
      <w:r>
        <w:rPr>
          <w:rFonts w:hint="eastAsia" w:ascii="微软雅黑" w:hAnsi="微软雅黑" w:eastAsia="微软雅黑"/>
          <w:b/>
          <w:sz w:val="18"/>
          <w:szCs w:val="18"/>
        </w:rPr>
        <w:t xml:space="preserve">    </w:t>
      </w:r>
      <w:r>
        <w:rPr>
          <w:rFonts w:hint="eastAsia" w:ascii="微软雅黑" w:hAnsi="微软雅黑" w:eastAsia="微软雅黑"/>
          <w:sz w:val="18"/>
          <w:szCs w:val="18"/>
        </w:rPr>
        <w:t>采用便携式黄曲霉毒素检测仪进行读数，使得检测结果更加准确、客观，避免人为的误判。</w:t>
      </w:r>
    </w:p>
    <w:p>
      <w:pPr>
        <w:spacing w:line="360" w:lineRule="auto"/>
        <w:rPr>
          <w:rFonts w:ascii="微软雅黑" w:hAnsi="微软雅黑" w:eastAsia="微软雅黑"/>
          <w:sz w:val="18"/>
          <w:szCs w:val="18"/>
        </w:rPr>
      </w:pPr>
      <w:r>
        <w:rPr>
          <w:rFonts w:hint="eastAsia" w:ascii="微软雅黑" w:hAnsi="微软雅黑" w:eastAsia="微软雅黑"/>
          <w:sz w:val="18"/>
          <w:szCs w:val="18"/>
        </w:rPr>
        <w:t xml:space="preserve">    检测结果将呈现于荧光读数仪液晶显示屏上，同时可按打印键打印获得纸质的检测报告，另外，开通仪器的WIFI数据上传功能后，检测相关数据信息将自动上传至“食品安全溯源管理云平台”，便于溯源及质量管理。</w:t>
      </w:r>
    </w:p>
    <w:p>
      <w:pPr>
        <w:spacing w:line="360" w:lineRule="auto"/>
        <w:jc w:val="center"/>
        <w:rPr>
          <w:rFonts w:ascii="微软雅黑" w:hAnsi="微软雅黑" w:eastAsia="微软雅黑"/>
          <w:b/>
          <w:sz w:val="18"/>
          <w:szCs w:val="18"/>
        </w:rPr>
      </w:pPr>
      <w:r>
        <w:rPr>
          <w:rFonts w:ascii="微软雅黑" w:hAnsi="微软雅黑" w:eastAsia="微软雅黑"/>
          <w:b/>
          <w:sz w:val="18"/>
          <w:szCs w:val="18"/>
        </w:rPr>
        <w:drawing>
          <wp:inline distT="0" distB="0" distL="0" distR="0">
            <wp:extent cx="2442210" cy="1526540"/>
            <wp:effectExtent l="0" t="0" r="15240" b="16510"/>
            <wp:docPr id="11" name="图片 10" descr="a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a111.jpg"/>
                    <pic:cNvPicPr>
                      <a:picLocks noChangeAspect="1"/>
                    </pic:cNvPicPr>
                  </pic:nvPicPr>
                  <pic:blipFill>
                    <a:blip r:embed="rId8"/>
                    <a:stretch>
                      <a:fillRect/>
                    </a:stretch>
                  </pic:blipFill>
                  <pic:spPr>
                    <a:xfrm>
                      <a:off x="0" y="0"/>
                      <a:ext cx="2448839" cy="1530524"/>
                    </a:xfrm>
                    <a:prstGeom prst="rect">
                      <a:avLst/>
                    </a:prstGeom>
                  </pic:spPr>
                </pic:pic>
              </a:graphicData>
            </a:graphic>
          </wp:inline>
        </w:drawing>
      </w:r>
      <w:r>
        <w:rPr>
          <w:rFonts w:hint="eastAsia" w:ascii="微软雅黑" w:hAnsi="微软雅黑" w:eastAsia="微软雅黑"/>
          <w:b/>
          <w:sz w:val="18"/>
          <w:szCs w:val="18"/>
        </w:rPr>
        <w:t xml:space="preserve">           </w:t>
      </w:r>
      <w:r>
        <w:rPr>
          <w:rFonts w:ascii="微软雅黑" w:hAnsi="微软雅黑" w:eastAsia="微软雅黑"/>
          <w:b/>
          <w:sz w:val="18"/>
          <w:szCs w:val="18"/>
        </w:rPr>
        <w:drawing>
          <wp:inline distT="0" distB="0" distL="0" distR="0">
            <wp:extent cx="2056130" cy="1577975"/>
            <wp:effectExtent l="0" t="0" r="1270" b="3175"/>
            <wp:docPr id="12" name="图片 11" descr="IMG_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0025.png"/>
                    <pic:cNvPicPr>
                      <a:picLocks noChangeAspect="1"/>
                    </pic:cNvPicPr>
                  </pic:nvPicPr>
                  <pic:blipFill>
                    <a:blip r:embed="rId9"/>
                    <a:stretch>
                      <a:fillRect/>
                    </a:stretch>
                  </pic:blipFill>
                  <pic:spPr>
                    <a:xfrm>
                      <a:off x="0" y="0"/>
                      <a:ext cx="2058857" cy="1580054"/>
                    </a:xfrm>
                    <a:prstGeom prst="rect">
                      <a:avLst/>
                    </a:prstGeom>
                  </pic:spPr>
                </pic:pic>
              </a:graphicData>
            </a:graphic>
          </wp:inline>
        </w:drawing>
      </w:r>
    </w:p>
    <w:p>
      <w:pPr>
        <w:spacing w:line="360" w:lineRule="auto"/>
        <w:jc w:val="center"/>
        <w:rPr>
          <w:rFonts w:ascii="微软雅黑" w:hAnsi="微软雅黑" w:eastAsia="微软雅黑"/>
          <w:b/>
          <w:sz w:val="18"/>
          <w:szCs w:val="18"/>
        </w:rPr>
      </w:pPr>
    </w:p>
    <w:p>
      <w:pPr>
        <w:pStyle w:val="4"/>
        <w:numPr>
          <w:ilvl w:val="1"/>
          <w:numId w:val="4"/>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 xml:space="preserve">上海飞测生物真菌毒素系列荧光定量检测试纸条产品亮点 </w:t>
      </w:r>
    </w:p>
    <w:p>
      <w:pPr>
        <w:keepNext w:val="0"/>
        <w:keepLines w:val="0"/>
        <w:pageBreakBefore w:val="0"/>
        <w:kinsoku/>
        <w:overflowPunct/>
        <w:topLinePunct w:val="0"/>
        <w:autoSpaceDE/>
        <w:autoSpaceDN/>
        <w:bidi w:val="0"/>
        <w:adjustRightInd/>
        <w:snapToGrid/>
        <w:spacing w:line="240" w:lineRule="auto"/>
        <w:ind w:right="0" w:rightChars="0"/>
        <w:jc w:val="center"/>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drawing>
          <wp:inline distT="0" distB="0" distL="114300" distR="114300">
            <wp:extent cx="5192395" cy="4645025"/>
            <wp:effectExtent l="0" t="0" r="8255" b="3175"/>
            <wp:docPr id="7" name="图片 7" descr="亮点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亮点截图"/>
                    <pic:cNvPicPr>
                      <a:picLocks noChangeAspect="1"/>
                    </pic:cNvPicPr>
                  </pic:nvPicPr>
                  <pic:blipFill>
                    <a:blip r:embed="rId10"/>
                    <a:stretch>
                      <a:fillRect/>
                    </a:stretch>
                  </pic:blipFill>
                  <pic:spPr>
                    <a:xfrm>
                      <a:off x="0" y="0"/>
                      <a:ext cx="5192395" cy="4645025"/>
                    </a:xfrm>
                    <a:prstGeom prst="rect">
                      <a:avLst/>
                    </a:prstGeom>
                  </pic:spPr>
                </pic:pic>
              </a:graphicData>
            </a:graphic>
          </wp:inline>
        </w:drawing>
      </w:r>
    </w:p>
    <w:p>
      <w:pPr>
        <w:keepNext w:val="0"/>
        <w:keepLines w:val="0"/>
        <w:pageBreakBefore w:val="0"/>
        <w:kinsoku/>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lang w:val="en-US" w:eastAsia="zh-CN"/>
        </w:rPr>
      </w:pPr>
    </w:p>
    <w:p>
      <w:pPr>
        <w:keepNext w:val="0"/>
        <w:keepLines w:val="0"/>
        <w:pageBreakBefore w:val="0"/>
        <w:kinsoku/>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FZS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BX">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MS Outlook">
    <w:panose1 w:val="05010100010000000000"/>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30498"/>
    <w:multiLevelType w:val="multilevel"/>
    <w:tmpl w:val="1B430498"/>
    <w:lvl w:ilvl="0" w:tentative="0">
      <w:start w:val="1"/>
      <w:numFmt w:val="decimal"/>
      <w:lvlText w:val="%1."/>
      <w:lvlJc w:val="left"/>
      <w:pPr>
        <w:ind w:left="425" w:hanging="425"/>
      </w:pPr>
      <w:rPr>
        <w:rFonts w:hint="eastAsia"/>
      </w:rPr>
    </w:lvl>
    <w:lvl w:ilvl="1" w:tentative="0">
      <w:start w:val="1"/>
      <w:numFmt w:val="decimal"/>
      <w:lvlText w:val="3.%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43346151"/>
    <w:multiLevelType w:val="multilevel"/>
    <w:tmpl w:val="433461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4B27021"/>
    <w:multiLevelType w:val="multilevel"/>
    <w:tmpl w:val="54B27021"/>
    <w:lvl w:ilvl="0" w:tentative="0">
      <w:start w:val="1"/>
      <w:numFmt w:val="decimal"/>
      <w:lvlText w:val="%1、"/>
      <w:lvlJc w:val="left"/>
      <w:pPr>
        <w:ind w:left="786" w:hanging="360"/>
      </w:pPr>
      <w:rPr>
        <w:rFonts w:hint="default"/>
        <w:b w:val="0"/>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59DC6076"/>
    <w:multiLevelType w:val="singleLevel"/>
    <w:tmpl w:val="59DC6076"/>
    <w:lvl w:ilvl="0" w:tentative="0">
      <w:start w:val="1"/>
      <w:numFmt w:val="chineseCounting"/>
      <w:suff w:val="nothing"/>
      <w:lvlText w:val="%1、"/>
      <w:lvlJc w:val="left"/>
      <w:pPr>
        <w:ind w:left="0" w:firstLine="420"/>
      </w:pPr>
      <w:rPr>
        <w:rFonts w:hint="eastAsia"/>
      </w:rPr>
    </w:lvl>
  </w:abstractNum>
  <w:abstractNum w:abstractNumId="4">
    <w:nsid w:val="59DC6549"/>
    <w:multiLevelType w:val="singleLevel"/>
    <w:tmpl w:val="59DC6549"/>
    <w:lvl w:ilvl="0" w:tentative="0">
      <w:start w:val="3"/>
      <w:numFmt w:val="chineseCounting"/>
      <w:suff w:val="nothing"/>
      <w:lvlText w:val="%1、"/>
      <w:lvlJc w:val="left"/>
      <w:pPr>
        <w:ind w:left="0" w:firstLine="420"/>
      </w:pPr>
      <w:rPr>
        <w:rFonts w:hint="eastAsia"/>
      </w:rPr>
    </w:lvl>
  </w:abstractNum>
  <w:abstractNum w:abstractNumId="5">
    <w:nsid w:val="59DDB55E"/>
    <w:multiLevelType w:val="multilevel"/>
    <w:tmpl w:val="59DDB55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72D231DB"/>
    <w:multiLevelType w:val="multilevel"/>
    <w:tmpl w:val="72D231DB"/>
    <w:lvl w:ilvl="0" w:tentative="0">
      <w:start w:val="1"/>
      <w:numFmt w:val="decimal"/>
      <w:lvlText w:val="%1、"/>
      <w:lvlJc w:val="left"/>
      <w:pPr>
        <w:ind w:left="786" w:hanging="360"/>
      </w:pPr>
      <w:rPr>
        <w:rFonts w:hint="default"/>
        <w:b w:val="0"/>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2649"/>
    <w:rsid w:val="00C674F6"/>
    <w:rsid w:val="014A5661"/>
    <w:rsid w:val="02B133E7"/>
    <w:rsid w:val="02EC3192"/>
    <w:rsid w:val="040116F4"/>
    <w:rsid w:val="041C199A"/>
    <w:rsid w:val="06BD16D5"/>
    <w:rsid w:val="08E30BC3"/>
    <w:rsid w:val="0A246E95"/>
    <w:rsid w:val="0A460CAF"/>
    <w:rsid w:val="0ED649BD"/>
    <w:rsid w:val="11964C8C"/>
    <w:rsid w:val="14024373"/>
    <w:rsid w:val="14792853"/>
    <w:rsid w:val="14891178"/>
    <w:rsid w:val="161F415E"/>
    <w:rsid w:val="185B013F"/>
    <w:rsid w:val="19E6314A"/>
    <w:rsid w:val="1D9B73BC"/>
    <w:rsid w:val="1DDB3DC3"/>
    <w:rsid w:val="1E7F1CAD"/>
    <w:rsid w:val="213B1A7B"/>
    <w:rsid w:val="220010C6"/>
    <w:rsid w:val="241C6DD0"/>
    <w:rsid w:val="24FD766F"/>
    <w:rsid w:val="250D0277"/>
    <w:rsid w:val="261721CD"/>
    <w:rsid w:val="26DB7C03"/>
    <w:rsid w:val="28B3680B"/>
    <w:rsid w:val="2C693FFD"/>
    <w:rsid w:val="2F3D0844"/>
    <w:rsid w:val="326175BD"/>
    <w:rsid w:val="330609DF"/>
    <w:rsid w:val="34695EAA"/>
    <w:rsid w:val="374B73C0"/>
    <w:rsid w:val="378B13A1"/>
    <w:rsid w:val="41C70CF9"/>
    <w:rsid w:val="42C316CA"/>
    <w:rsid w:val="42D441FF"/>
    <w:rsid w:val="434F3A34"/>
    <w:rsid w:val="43950665"/>
    <w:rsid w:val="44FF717E"/>
    <w:rsid w:val="452068F3"/>
    <w:rsid w:val="475E3E4B"/>
    <w:rsid w:val="49935DA3"/>
    <w:rsid w:val="4C701441"/>
    <w:rsid w:val="4DAD2701"/>
    <w:rsid w:val="4F401BAF"/>
    <w:rsid w:val="524172AE"/>
    <w:rsid w:val="53656A23"/>
    <w:rsid w:val="53DA3ECB"/>
    <w:rsid w:val="56932C14"/>
    <w:rsid w:val="572C6E5B"/>
    <w:rsid w:val="5B5050D6"/>
    <w:rsid w:val="5BA12135"/>
    <w:rsid w:val="5E2075E7"/>
    <w:rsid w:val="64027980"/>
    <w:rsid w:val="64C94BF0"/>
    <w:rsid w:val="66F9193C"/>
    <w:rsid w:val="67101E37"/>
    <w:rsid w:val="6740722D"/>
    <w:rsid w:val="68441BDF"/>
    <w:rsid w:val="684F1053"/>
    <w:rsid w:val="6CDC2F24"/>
    <w:rsid w:val="6D391391"/>
    <w:rsid w:val="70C14E40"/>
    <w:rsid w:val="727665B3"/>
    <w:rsid w:val="73391F10"/>
    <w:rsid w:val="739A4E62"/>
    <w:rsid w:val="76E402D9"/>
    <w:rsid w:val="78920184"/>
    <w:rsid w:val="78BB74CB"/>
    <w:rsid w:val="79B907B1"/>
    <w:rsid w:val="7AC94E51"/>
    <w:rsid w:val="7B150885"/>
    <w:rsid w:val="7D151D84"/>
    <w:rsid w:val="7F26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table" w:customStyle="1" w:styleId="5">
    <w:name w:val="浅色底纹1"/>
    <w:basedOn w:val="3"/>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microdetection</dc:creator>
  <cp:lastModifiedBy>microdetection</cp:lastModifiedBy>
  <dcterms:modified xsi:type="dcterms:W3CDTF">2017-10-11T07:20:13Z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