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微软雅黑" w:hAnsi="微软雅黑" w:eastAsia="微软雅黑"/>
          <w:b/>
          <w:color w:val="00B05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B050"/>
          <w:sz w:val="24"/>
          <w:szCs w:val="24"/>
          <w:lang w:val="en-US" w:eastAsia="zh-CN"/>
        </w:rPr>
        <w:t>咖啡中的赭曲霉毒素A</w:t>
      </w:r>
      <w:r>
        <w:rPr>
          <w:rFonts w:hint="eastAsia" w:ascii="微软雅黑" w:hAnsi="微软雅黑" w:eastAsia="微软雅黑"/>
          <w:b/>
          <w:color w:val="00B050"/>
          <w:sz w:val="24"/>
          <w:szCs w:val="24"/>
        </w:rPr>
        <w:t>的污染及快速定量检测</w:t>
      </w:r>
      <w:r>
        <w:rPr>
          <w:rFonts w:hint="eastAsia" w:ascii="微软雅黑" w:hAnsi="微软雅黑" w:eastAsia="微软雅黑"/>
          <w:b/>
          <w:color w:val="00B050"/>
          <w:sz w:val="24"/>
          <w:szCs w:val="24"/>
          <w:lang w:val="en-US" w:eastAsia="zh-CN"/>
        </w:rPr>
        <w:t>方案</w:t>
      </w:r>
    </w:p>
    <w:p>
      <w:pPr>
        <w:jc w:val="center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lang w:val="en-US" w:eastAsia="zh-CN"/>
        </w:rPr>
        <w:t xml:space="preserve">                            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</w:rPr>
        <w:t>--8min准确定量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18"/>
          <w:szCs w:val="18"/>
          <w:lang w:val="en-US" w:eastAsia="zh-CN"/>
        </w:rPr>
        <w:t>赭曲霉毒素概述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咖啡越来越受人们的欢迎，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不过，大量媒体报道称，咖啡检出剧毒物质，喝了会导致肾衰竭，甚至致癌。这种毒素毒性堪比黄曲霉毒素，可能导致肾衰竭。随后，消息一出，消费忧心忡忡，商家头疼不已。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425" w:leftChars="0" w:right="0" w:hanging="425" w:firstLineChars="0"/>
        <w:jc w:val="left"/>
        <w:rPr>
          <w:rFonts w:hint="eastAsia" w:ascii="微软雅黑" w:hAnsi="微软雅黑" w:eastAsia="微软雅黑" w:cs="微软雅黑"/>
          <w:b/>
          <w:bCs/>
          <w:color w:val="00B05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kern w:val="2"/>
          <w:sz w:val="18"/>
          <w:szCs w:val="18"/>
          <w:lang w:val="en-US" w:eastAsia="zh-CN" w:bidi="ar-SA"/>
        </w:rPr>
        <w:t>咖啡中为何会有这种毒素？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咖啡树主要生长于以赤道为中心、南北纬25°之间的热带或亚热带区域。这些区域的气候潮湿、水分活度较高，有利于赭曲霉毒素A的生长，因此，在咖啡的田间种植、加工以及存储过程中很易受赭曲霉毒素A的污染。</w:t>
      </w:r>
    </w:p>
    <w:p>
      <w:pPr>
        <w:pStyle w:val="2"/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425" w:leftChars="0" w:right="0" w:hanging="425" w:firstLineChars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B050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B050"/>
          <w:spacing w:val="0"/>
          <w:sz w:val="18"/>
          <w:szCs w:val="18"/>
          <w:shd w:val="clear" w:fill="FFFFFF"/>
        </w:rPr>
        <w:t>咖啡中有多少赭曲霉毒素A？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世界范围内对OTA污染基质调查研究最多的是谷物(小麦、大麦、玉米、大米等)、咖啡、葡萄酒、啤酒、调味料等。同时发现，人体每周摄入的OTA约112</w:t>
      </w:r>
      <w:r>
        <w:rPr>
          <w:rFonts w:hint="eastAsia" w:ascii="微软雅黑" w:hAnsi="微软雅黑" w:eastAsia="微软雅黑"/>
          <w:b w:val="0"/>
          <w:bCs/>
          <w:color w:val="auto"/>
          <w:sz w:val="18"/>
          <w:szCs w:val="18"/>
        </w:rPr>
        <w:t>μg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／kg；其中12％来自于咖啡。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在咖啡生豆、焙炒豆以及速溶粉中均有发现OTA。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赭曲霉毒素是由纯绿青霉、赭曲霉和碳黑曲霉等真菌产生的一组结构类似的毒素，其中毒性最大、与人类健康关系最密切、对农作物污染最广泛的是赭曲霉毒素A（OchratoxinA,OA）。它曾引起丹麦和瑞典猪的霉菌毒素肾病，也可能是人的巴尔干地方性肾病的病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赭曲霉毒素A具有很强的肝脏毒性和肾脏毒性，并会使动物致畸、致突变和致癌作用。在已发现的真菌毒素家族中，根据其重要性及危害性排序，OTA被认为是仅次于黄曲霉毒素而列第2位。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赭曲霉毒素A在我们平时吃的很多食物中都可能有，最常见的就是各种粮谷类，除此之外，咖啡、茶叶、葡萄酒、啤酒等食品也可被它污染。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420"/>
        <w:jc w:val="center"/>
        <w:rPr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lang w:eastAsia="zh-CN"/>
        </w:rPr>
        <w:drawing>
          <wp:inline distT="0" distB="0" distL="114300" distR="114300">
            <wp:extent cx="3334385" cy="1447800"/>
            <wp:effectExtent l="0" t="0" r="18415" b="0"/>
            <wp:docPr id="4" name="图片 4" descr="赭曲霉毒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赭曲霉毒素"/>
                    <pic:cNvPicPr>
                      <a:picLocks noChangeAspect="1"/>
                    </pic:cNvPicPr>
                  </pic:nvPicPr>
                  <pic:blipFill>
                    <a:blip r:embed="rId4"/>
                    <a:srcRect t="13500" b="10500"/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6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18"/>
          <w:szCs w:val="18"/>
          <w:lang w:val="en-US" w:eastAsia="zh-CN"/>
        </w:rPr>
        <w:t>咖啡中赭曲霉毒素A国家残留限量标准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right="0" w:firstLine="36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中国从9月17日执行咖啡中赭曲霉毒素A限量指标新标准。</w:t>
      </w:r>
    </w:p>
    <w:tbl>
      <w:tblPr>
        <w:tblStyle w:val="7"/>
        <w:tblpPr w:leftFromText="180" w:rightFromText="180" w:vertAnchor="text" w:horzAnchor="margin" w:tblpY="376"/>
        <w:tblW w:w="8046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5"/>
        <w:gridCol w:w="4111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9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</w:rPr>
              <w:t>食品类别</w:t>
            </w:r>
          </w:p>
        </w:tc>
        <w:tc>
          <w:tcPr>
            <w:tcW w:w="4111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</w:rPr>
              <w:t>限量标准（μg/kg）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9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烘焙咖啡豆</w:t>
            </w:r>
          </w:p>
        </w:tc>
        <w:tc>
          <w:tcPr>
            <w:tcW w:w="4111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9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研磨咖啡（烘焙咖啡）</w:t>
            </w:r>
          </w:p>
        </w:tc>
        <w:tc>
          <w:tcPr>
            <w:tcW w:w="4111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5.0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935" w:type="dxa"/>
            <w:tcBorders>
              <w:top w:val="single" w:color="000000" w:themeColor="text1" w:sz="8" w:space="0"/>
              <w:left w:val="nil"/>
              <w:bottom w:val="nil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 w:val="0"/>
                <w:bCs/>
                <w:color w:val="auto"/>
                <w:sz w:val="18"/>
                <w:szCs w:val="18"/>
                <w:lang w:val="en-US" w:eastAsia="zh-CN"/>
              </w:rPr>
              <w:t>速溶咖啡</w:t>
            </w:r>
          </w:p>
        </w:tc>
        <w:tc>
          <w:tcPr>
            <w:tcW w:w="4111" w:type="dxa"/>
            <w:tcBorders>
              <w:top w:val="single" w:color="000000" w:themeColor="text1" w:sz="8" w:space="0"/>
              <w:bottom w:val="nil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lang w:val="en-US" w:eastAsia="zh-CN"/>
              </w:rPr>
              <w:t>10.0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/>
          <w:b/>
          <w:color w:val="auto"/>
          <w:sz w:val="18"/>
          <w:szCs w:val="18"/>
        </w:rPr>
        <w:t>引自：</w:t>
      </w:r>
      <w:r>
        <w:rPr>
          <w:rFonts w:hint="eastAsia" w:ascii="微软雅黑" w:hAnsi="微软雅黑" w:eastAsia="微软雅黑"/>
          <w:color w:val="auto"/>
          <w:sz w:val="18"/>
          <w:szCs w:val="18"/>
        </w:rPr>
        <w:t>《GB 2761-201</w:t>
      </w:r>
      <w:r>
        <w:rPr>
          <w:rFonts w:hint="eastAsia" w:ascii="微软雅黑" w:hAnsi="微软雅黑" w:eastAsia="微软雅黑"/>
          <w:color w:val="auto"/>
          <w:sz w:val="18"/>
          <w:szCs w:val="18"/>
          <w:lang w:val="en-US" w:eastAsia="zh-CN"/>
        </w:rPr>
        <w:t>7</w:t>
      </w:r>
      <w:r>
        <w:rPr>
          <w:rFonts w:hint="eastAsia" w:ascii="微软雅黑" w:hAnsi="微软雅黑" w:eastAsia="微软雅黑"/>
          <w:color w:val="auto"/>
          <w:sz w:val="18"/>
          <w:szCs w:val="18"/>
        </w:rPr>
        <w:t xml:space="preserve"> 食品安全国家标准 食品中真菌毒素限量》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这份由国家卫计委发布的，台头为GB 2761-2017的《食品安全国家标准食品中真菌毒素限量》文件，日前首次延伸至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val="en-US" w:eastAsia="zh-CN"/>
        </w:rPr>
        <w:t>咖啡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领域。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leftChars="0" w:right="0" w:firstLine="36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00B050"/>
          <w:spacing w:val="0"/>
          <w:sz w:val="18"/>
          <w:szCs w:val="1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18"/>
          <w:szCs w:val="18"/>
          <w:lang w:val="en-US" w:eastAsia="zh-CN"/>
        </w:rPr>
        <w:t>其他国家和地区对赭曲霉毒素A的限量及检测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right="0" w:firstLine="36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古巴、新加坡和意大利制定了咖啡中赭曲霉毒素A的限量标准（限量值在2.5-50μg/kg）。台湾2012年9月修订发布的咖啡中赭曲霉毒素A的限量标准值为5μg/kg。欧洲食品中赭曲霉毒素A风险评估报告曾指出，人类摄入赭曲霉毒素A主要来自谷物，其次是葡萄酒和咖啡等。欧洲联盟在2005年规定了咖啡中OTA的限量标准：焙炒豆是5μg/kg，速溶咖啡粉是10μg/kg，生豆是0．3μg/kg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</w:rPr>
        <w:t>有研究者对116份不同国家、不同企业生产的速溶咖啡中的赭曲霉毒素A进行检测，结果显示：纯咖啡豆制成的速溶咖啡中赭曲霉毒素A的污染水平极低（平均为1.1μg/kg），而掺杂有咖啡壳的速溶咖啡中赭曲霉毒素A的平均污染水平略高，为5.9μg/kg，最高污染水平达15.9μg/kg。</w:t>
      </w:r>
    </w:p>
    <w:p>
      <w:pPr>
        <w:pStyle w:val="6"/>
        <w:numPr>
          <w:ilvl w:val="0"/>
          <w:numId w:val="1"/>
        </w:numPr>
        <w:spacing w:line="360" w:lineRule="auto"/>
        <w:ind w:left="0" w:leftChars="0" w:firstLine="360" w:firstLineChars="200"/>
        <w:rPr>
          <w:rFonts w:hint="eastAsia" w:ascii="微软雅黑" w:hAnsi="微软雅黑" w:eastAsia="微软雅黑" w:cs="微软雅黑"/>
          <w:b/>
          <w:bCs/>
          <w:color w:val="00B05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kern w:val="0"/>
          <w:sz w:val="18"/>
          <w:szCs w:val="18"/>
          <w:lang w:val="en-US" w:eastAsia="zh-CN" w:bidi="ar"/>
        </w:rPr>
        <w:t>上海飞测生物</w:t>
      </w:r>
      <w:r>
        <w:rPr>
          <w:rFonts w:hint="eastAsia" w:ascii="微软雅黑" w:hAnsi="微软雅黑" w:eastAsia="微软雅黑" w:cs="微软雅黑"/>
          <w:b/>
          <w:bCs/>
          <w:color w:val="00B050"/>
          <w:sz w:val="18"/>
          <w:szCs w:val="18"/>
          <w:lang w:val="en-US" w:eastAsia="zh-CN"/>
        </w:rPr>
        <w:t>咖啡中赭曲霉毒素A</w:t>
      </w:r>
      <w:r>
        <w:rPr>
          <w:rFonts w:hint="eastAsia" w:ascii="微软雅黑" w:hAnsi="微软雅黑" w:eastAsia="微软雅黑" w:cs="微软雅黑"/>
          <w:b/>
          <w:bCs/>
          <w:color w:val="00B050"/>
          <w:kern w:val="0"/>
          <w:sz w:val="18"/>
          <w:szCs w:val="18"/>
          <w:lang w:val="en-US" w:eastAsia="zh-CN" w:bidi="ar"/>
        </w:rPr>
        <w:t>快速定量检测方案--8min准确定量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0" w:rightChars="0" w:firstLine="36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kern w:val="0"/>
          <w:sz w:val="18"/>
          <w:szCs w:val="18"/>
          <w:shd w:val="clear" w:fill="FFFFFF"/>
          <w:lang w:val="en-US" w:eastAsia="zh-CN" w:bidi="ar"/>
        </w:rPr>
        <w:t>上海飞测生物基于领先的荧光定量FPOCT技术平台，可在8min快速准确定量的检测出咖啡中赭曲霉毒素A的残留含量，准确性符合HPLC法的检测结果，适用于各类咖啡加工企业、第三方检测机构及政府监管部门。</w:t>
      </w:r>
    </w:p>
    <w:p>
      <w:pPr>
        <w:pStyle w:val="6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b/>
          <w:bCs/>
          <w:color w:val="00B050"/>
          <w:kern w:val="0"/>
          <w:sz w:val="18"/>
          <w:szCs w:val="18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273040" cy="1276350"/>
            <wp:effectExtent l="0" t="0" r="0" b="0"/>
            <wp:docPr id="1" name="图片 1" descr="原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原理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4"/>
        </w:numPr>
        <w:spacing w:line="360" w:lineRule="auto"/>
        <w:ind w:left="425" w:leftChars="0" w:hanging="425" w:firstLineChars="0"/>
        <w:rPr>
          <w:rFonts w:ascii="微软雅黑" w:hAnsi="微软雅黑" w:eastAsia="微软雅黑"/>
          <w:b/>
          <w:color w:val="00B05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18"/>
          <w:szCs w:val="18"/>
          <w:lang w:val="en-US" w:eastAsia="zh-CN"/>
        </w:rPr>
        <w:t>赭曲霉毒素A</w:t>
      </w:r>
      <w:r>
        <w:rPr>
          <w:rFonts w:hint="eastAsia" w:ascii="微软雅黑" w:hAnsi="微软雅黑" w:eastAsia="微软雅黑"/>
          <w:b/>
          <w:color w:val="00B050"/>
          <w:sz w:val="18"/>
          <w:szCs w:val="18"/>
        </w:rPr>
        <w:t>荧光定量快速检测系统性能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</w:p>
    <w:tbl>
      <w:tblPr>
        <w:tblStyle w:val="7"/>
        <w:tblW w:w="8740" w:type="dxa"/>
        <w:jc w:val="center"/>
        <w:tblInd w:w="-318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2924"/>
        <w:gridCol w:w="1614"/>
        <w:gridCol w:w="1612"/>
        <w:gridCol w:w="1346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44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widowControl/>
              <w:spacing w:before="0" w:after="0" w:line="316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auto"/>
                <w:kern w:val="0"/>
                <w:sz w:val="18"/>
                <w:szCs w:val="18"/>
              </w:rPr>
              <w:t>产品编号</w:t>
            </w:r>
          </w:p>
        </w:tc>
        <w:tc>
          <w:tcPr>
            <w:tcW w:w="2924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widowControl/>
              <w:spacing w:before="0" w:after="0" w:line="316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auto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614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widowControl/>
              <w:spacing w:before="0" w:after="0" w:line="316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auto"/>
                <w:kern w:val="0"/>
                <w:sz w:val="18"/>
                <w:szCs w:val="18"/>
              </w:rPr>
              <w:t>定量产品灵敏度</w:t>
            </w:r>
          </w:p>
        </w:tc>
        <w:tc>
          <w:tcPr>
            <w:tcW w:w="1612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widowControl/>
              <w:spacing w:before="0" w:after="0" w:line="316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auto"/>
                <w:kern w:val="0"/>
                <w:sz w:val="18"/>
                <w:szCs w:val="18"/>
              </w:rPr>
              <w:t>定量范围</w:t>
            </w:r>
          </w:p>
        </w:tc>
        <w:tc>
          <w:tcPr>
            <w:tcW w:w="1346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vAlign w:val="center"/>
          </w:tcPr>
          <w:p>
            <w:pPr>
              <w:widowControl/>
              <w:spacing w:before="0" w:after="0" w:line="316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auto"/>
                <w:kern w:val="0"/>
                <w:sz w:val="18"/>
                <w:szCs w:val="18"/>
              </w:rPr>
              <w:t>检测时间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widowControl/>
              <w:spacing w:line="316" w:lineRule="atLeast"/>
              <w:jc w:val="center"/>
              <w:rPr>
                <w:rFonts w:ascii="宋体" w:hAnsi="宋体" w:eastAsia="宋体" w:cs="宋体"/>
                <w:b w:val="0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 w:val="0"/>
                <w:bCs/>
                <w:color w:val="auto"/>
                <w:kern w:val="0"/>
                <w:sz w:val="18"/>
                <w:szCs w:val="18"/>
              </w:rPr>
              <w:t>FOTA02</w:t>
            </w:r>
          </w:p>
        </w:tc>
        <w:tc>
          <w:tcPr>
            <w:tcW w:w="2924" w:type="dxa"/>
            <w:tcBorders>
              <w:top w:val="nil"/>
              <w:bottom w:val="nil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widowControl/>
              <w:spacing w:line="316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赭曲霉素A荧光定量检测试纸条</w:t>
            </w:r>
          </w:p>
        </w:tc>
        <w:tc>
          <w:tcPr>
            <w:tcW w:w="1614" w:type="dxa"/>
            <w:tcBorders>
              <w:top w:val="nil"/>
              <w:bottom w:val="nil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widowControl/>
              <w:spacing w:line="316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  <w:lang w:val="en-US" w:eastAsia="zh-CN"/>
              </w:rPr>
              <w:t>0.1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μg/kg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widowControl/>
              <w:spacing w:line="316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  <w:lang w:val="en-US" w:eastAsia="zh-CN"/>
              </w:rPr>
              <w:t>0.5-50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>μg/kg</w:t>
            </w:r>
          </w:p>
        </w:tc>
        <w:tc>
          <w:tcPr>
            <w:tcW w:w="1346" w:type="dxa"/>
            <w:tcBorders>
              <w:top w:val="nil"/>
              <w:bottom w:val="nil"/>
              <w:right w:val="nil"/>
              <w:insideV w:val="nil"/>
            </w:tcBorders>
            <w:shd w:val="clear" w:color="auto" w:fill="auto"/>
            <w:vAlign w:val="center"/>
          </w:tcPr>
          <w:p>
            <w:pPr>
              <w:widowControl/>
              <w:spacing w:line="316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宋体"/>
                <w:color w:val="auto"/>
                <w:kern w:val="0"/>
                <w:sz w:val="18"/>
                <w:szCs w:val="18"/>
              </w:rPr>
              <w:t xml:space="preserve"> min</w:t>
            </w:r>
          </w:p>
        </w:tc>
      </w:tr>
    </w:tbl>
    <w:p>
      <w:pPr>
        <w:pStyle w:val="6"/>
        <w:numPr>
          <w:ilvl w:val="0"/>
          <w:numId w:val="5"/>
        </w:numPr>
        <w:spacing w:line="360" w:lineRule="auto"/>
        <w:ind w:left="425" w:leftChars="0" w:hanging="425" w:firstLineChars="0"/>
        <w:rPr>
          <w:rFonts w:ascii="微软雅黑" w:hAnsi="微软雅黑" w:eastAsia="微软雅黑"/>
          <w:b/>
          <w:color w:val="00B05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00B050"/>
          <w:sz w:val="18"/>
          <w:szCs w:val="18"/>
        </w:rPr>
        <w:t>样品前处理过程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8" w:leftChars="0" w:right="0" w:rightChars="0" w:hanging="363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粉碎（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咖啡豆</w:t>
      </w:r>
      <w:r>
        <w:rPr>
          <w:rFonts w:hint="eastAsia" w:ascii="微软雅黑" w:hAnsi="微软雅黑" w:eastAsia="微软雅黑"/>
          <w:sz w:val="18"/>
          <w:szCs w:val="18"/>
        </w:rPr>
        <w:t>样品粉碎处理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，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咖啡粉末直接称量</w:t>
      </w:r>
      <w:r>
        <w:rPr>
          <w:rFonts w:hint="eastAsia" w:ascii="微软雅黑" w:hAnsi="微软雅黑" w:eastAsia="微软雅黑"/>
          <w:sz w:val="18"/>
          <w:szCs w:val="18"/>
        </w:rPr>
        <w:t>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8" w:leftChars="0" w:right="0" w:rightChars="0" w:hanging="363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振荡提取</w:t>
      </w:r>
      <w:r>
        <w:rPr>
          <w:rFonts w:hint="eastAsia" w:ascii="微软雅黑" w:hAnsi="微软雅黑" w:eastAsia="微软雅黑"/>
          <w:sz w:val="18"/>
          <w:szCs w:val="18"/>
        </w:rPr>
        <w:t>（5min）；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8" w:leftChars="0" w:right="0" w:rightChars="0" w:hanging="363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离心（2min）；</w:t>
      </w:r>
    </w:p>
    <w:p>
      <w:pPr>
        <w:pStyle w:val="6"/>
        <w:numPr>
          <w:ilvl w:val="0"/>
          <w:numId w:val="0"/>
        </w:numPr>
        <w:spacing w:line="360" w:lineRule="auto"/>
        <w:ind w:leftChars="0"/>
        <w:rPr>
          <w:rFonts w:hint="eastAsia" w:ascii="微软雅黑" w:hAnsi="微软雅黑" w:eastAsia="微软雅黑"/>
          <w:b/>
          <w:color w:val="00B050"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4767580" cy="1035685"/>
            <wp:effectExtent l="0" t="0" r="13970" b="12065"/>
            <wp:docPr id="13" name="图片 12" descr="样品前处理20170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样品前处理2017091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578" cy="103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7"/>
        </w:numPr>
        <w:spacing w:line="360" w:lineRule="auto"/>
        <w:ind w:left="425" w:leftChars="0" w:hanging="425" w:firstLineChars="0"/>
        <w:rPr>
          <w:rFonts w:ascii="微软雅黑" w:hAnsi="微软雅黑" w:eastAsia="微软雅黑"/>
          <w:b/>
          <w:color w:val="00B05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00B050"/>
          <w:sz w:val="18"/>
          <w:szCs w:val="18"/>
        </w:rPr>
        <w:t>检测操作过程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8" w:leftChars="0" w:right="0" w:rightChars="0" w:hanging="363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稀释；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8" w:leftChars="0" w:right="0" w:rightChars="0" w:hanging="363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加样反应（8min）；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788" w:leftChars="0" w:right="0" w:rightChars="0" w:hanging="363" w:firstLineChars="0"/>
        <w:jc w:val="both"/>
        <w:textAlignment w:val="auto"/>
        <w:outlineLvl w:val="9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读数，打印检测报告；</w:t>
      </w:r>
    </w:p>
    <w:p>
      <w:pPr>
        <w:pStyle w:val="6"/>
        <w:spacing w:line="360" w:lineRule="auto"/>
        <w:ind w:left="426" w:firstLine="0" w:firstLineChars="0"/>
        <w:jc w:val="center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4735830" cy="1027430"/>
            <wp:effectExtent l="0" t="0" r="7620" b="1270"/>
            <wp:docPr id="14" name="图片 13" descr="检测过程示意图20170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 descr="检测过程示意图2017091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4331" cy="102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6"/>
        <w:numPr>
          <w:ilvl w:val="0"/>
          <w:numId w:val="9"/>
        </w:numPr>
        <w:spacing w:line="360" w:lineRule="auto"/>
        <w:ind w:left="425" w:leftChars="0" w:hanging="425" w:firstLineChars="0"/>
        <w:rPr>
          <w:rFonts w:ascii="微软雅黑" w:hAnsi="微软雅黑" w:eastAsia="微软雅黑"/>
          <w:b/>
          <w:color w:val="00B05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00B050"/>
          <w:sz w:val="18"/>
          <w:szCs w:val="18"/>
        </w:rPr>
        <w:t>结果判读和输出</w:t>
      </w:r>
    </w:p>
    <w:p>
      <w:pPr>
        <w:spacing w:line="360" w:lineRule="auto"/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采用便携式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赭曲霉</w:t>
      </w:r>
      <w:r>
        <w:rPr>
          <w:rFonts w:hint="eastAsia" w:ascii="微软雅黑" w:hAnsi="微软雅黑" w:eastAsia="微软雅黑"/>
          <w:sz w:val="18"/>
          <w:szCs w:val="18"/>
        </w:rPr>
        <w:t>毒素检测仪进行读数，使得检测结果更加准确、客观，避免人为的误判。</w:t>
      </w:r>
      <w:r>
        <w:rPr>
          <w:rFonts w:ascii="微软雅黑" w:hAnsi="微软雅黑" w:eastAsia="微软雅黑"/>
          <w:b/>
          <w:sz w:val="18"/>
          <w:szCs w:val="18"/>
        </w:rPr>
        <w:drawing>
          <wp:inline distT="0" distB="0" distL="0" distR="0">
            <wp:extent cx="2442210" cy="1526540"/>
            <wp:effectExtent l="0" t="0" r="15240" b="16510"/>
            <wp:docPr id="11" name="图片 10" descr="a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a111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8839" cy="153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 xml:space="preserve">    检测结果将呈现于荧光读数仪液晶显示屏上，同时可按打印键打印获得纸质的检测报告，另外，开通仪器的WIFI数据上传功能后，检测相关数据信息将自动上传至“食品安全溯源管理云平台”，便于溯源及质量管理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theme="minorBidi"/>
          <w:b/>
          <w:color w:val="00B050"/>
          <w:kern w:val="2"/>
          <w:sz w:val="18"/>
          <w:szCs w:val="18"/>
          <w:lang w:val="en-US" w:eastAsia="zh-CN" w:bidi="ar-SA"/>
        </w:rPr>
      </w:pPr>
    </w:p>
    <w:p>
      <w:pPr>
        <w:numPr>
          <w:ilvl w:val="0"/>
          <w:numId w:val="10"/>
        </w:numPr>
        <w:ind w:left="425" w:leftChars="0" w:hanging="425" w:firstLineChars="0"/>
        <w:rPr>
          <w:rFonts w:hint="eastAsia" w:ascii="微软雅黑" w:hAnsi="微软雅黑" w:eastAsia="微软雅黑" w:cstheme="minorBidi"/>
          <w:b/>
          <w:color w:val="00B050"/>
          <w:kern w:val="2"/>
          <w:sz w:val="18"/>
          <w:szCs w:val="18"/>
          <w:lang w:val="en-US" w:eastAsia="zh-CN" w:bidi="ar-SA"/>
        </w:rPr>
      </w:pPr>
      <w:r>
        <w:rPr>
          <w:rFonts w:hint="eastAsia" w:ascii="微软雅黑" w:hAnsi="微软雅黑" w:eastAsia="微软雅黑" w:cstheme="minorBidi"/>
          <w:b/>
          <w:color w:val="00B050"/>
          <w:kern w:val="2"/>
          <w:sz w:val="18"/>
          <w:szCs w:val="18"/>
          <w:lang w:val="en-US" w:eastAsia="zh-CN" w:bidi="ar-SA"/>
        </w:rPr>
        <w:t xml:space="preserve">上海飞测生物真菌毒素系列荧光定量检测试纸条产品特点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420" w:lineRule="atLeast"/>
        <w:ind w:left="0" w:right="0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18"/>
          <w:szCs w:val="18"/>
          <w:shd w:val="clear" w:fill="FFFFFF"/>
          <w:lang w:eastAsia="zh-CN"/>
        </w:rPr>
        <w:drawing>
          <wp:inline distT="0" distB="0" distL="114300" distR="114300">
            <wp:extent cx="5273675" cy="2778125"/>
            <wp:effectExtent l="0" t="0" r="3175" b="3175"/>
            <wp:docPr id="2" name="图片 2" descr="产品特点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产品特点（新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S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21"/>
    <w:multiLevelType w:val="multilevel"/>
    <w:tmpl w:val="54B27021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59E01A69"/>
    <w:multiLevelType w:val="singleLevel"/>
    <w:tmpl w:val="59E01A69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9E024C3"/>
    <w:multiLevelType w:val="multilevel"/>
    <w:tmpl w:val="59E024C3"/>
    <w:lvl w:ilvl="0" w:tentative="0">
      <w:start w:val="1"/>
      <w:numFmt w:val="none"/>
      <w:lvlText w:val="4.1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59E025B2"/>
    <w:multiLevelType w:val="multilevel"/>
    <w:tmpl w:val="59E025B2"/>
    <w:lvl w:ilvl="0" w:tentative="0">
      <w:start w:val="1"/>
      <w:numFmt w:val="none"/>
      <w:lvlText w:val="4.3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59E45639"/>
    <w:multiLevelType w:val="multilevel"/>
    <w:tmpl w:val="59E45639"/>
    <w:lvl w:ilvl="0" w:tentative="0">
      <w:start w:val="1"/>
      <w:numFmt w:val="none"/>
      <w:lvlText w:val="1.1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5">
    <w:nsid w:val="59E4566D"/>
    <w:multiLevelType w:val="multilevel"/>
    <w:tmpl w:val="59E4566D"/>
    <w:lvl w:ilvl="0" w:tentative="0">
      <w:start w:val="1"/>
      <w:numFmt w:val="none"/>
      <w:lvlText w:val="1.2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>
    <w:nsid w:val="59E459E8"/>
    <w:multiLevelType w:val="multilevel"/>
    <w:tmpl w:val="59E459E8"/>
    <w:lvl w:ilvl="0" w:tentative="0">
      <w:start w:val="1"/>
      <w:numFmt w:val="none"/>
      <w:lvlText w:val="4.2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59E45B46"/>
    <w:multiLevelType w:val="multilevel"/>
    <w:tmpl w:val="59E45B46"/>
    <w:lvl w:ilvl="0" w:tentative="0">
      <w:start w:val="1"/>
      <w:numFmt w:val="none"/>
      <w:lvlText w:val="4.4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8">
    <w:nsid w:val="59E45B96"/>
    <w:multiLevelType w:val="multilevel"/>
    <w:tmpl w:val="59E45B96"/>
    <w:lvl w:ilvl="0" w:tentative="0">
      <w:start w:val="1"/>
      <w:numFmt w:val="none"/>
      <w:lvlText w:val="4.5.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9">
    <w:nsid w:val="72D231DB"/>
    <w:multiLevelType w:val="multilevel"/>
    <w:tmpl w:val="72D231DB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6260F"/>
    <w:rsid w:val="1A69534F"/>
    <w:rsid w:val="273F4A3B"/>
    <w:rsid w:val="2D810FD9"/>
    <w:rsid w:val="2F52653B"/>
    <w:rsid w:val="30CB6AE8"/>
    <w:rsid w:val="38FE4740"/>
    <w:rsid w:val="3C5F4C64"/>
    <w:rsid w:val="406E7026"/>
    <w:rsid w:val="596C33C9"/>
    <w:rsid w:val="5F26450E"/>
    <w:rsid w:val="621D2CDB"/>
    <w:rsid w:val="67C70474"/>
    <w:rsid w:val="6AD517A9"/>
    <w:rsid w:val="6D9F12E3"/>
    <w:rsid w:val="7F3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table" w:customStyle="1" w:styleId="7">
    <w:name w:val="浅色底纹1"/>
    <w:basedOn w:val="5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microdetection</dc:creator>
  <cp:lastModifiedBy>S家</cp:lastModifiedBy>
  <dcterms:modified xsi:type="dcterms:W3CDTF">2017-12-18T06:07:01Z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