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00B05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B050"/>
          <w:sz w:val="24"/>
          <w:szCs w:val="24"/>
          <w:lang w:val="en-US" w:eastAsia="zh-CN"/>
        </w:rPr>
        <w:t>乳及乳制品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</w:rPr>
        <w:t>中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  <w:lang w:val="en-US" w:eastAsia="zh-CN"/>
        </w:rPr>
        <w:t>黄曲霉毒素M1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</w:rPr>
        <w:t>的污染及快速定量检测</w:t>
      </w:r>
      <w:r>
        <w:rPr>
          <w:rFonts w:hint="eastAsia" w:ascii="微软雅黑" w:hAnsi="微软雅黑" w:eastAsia="微软雅黑"/>
          <w:b/>
          <w:color w:val="00B050"/>
          <w:sz w:val="24"/>
          <w:szCs w:val="24"/>
          <w:lang w:val="en-US" w:eastAsia="zh-CN"/>
        </w:rPr>
        <w:t>方案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lang w:val="en-US" w:eastAsia="zh-CN"/>
        </w:rPr>
        <w:t xml:space="preserve">                            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</w:rPr>
        <w:t>--8min准确定量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360" w:firstLineChars="200"/>
        <w:rPr>
          <w:rFonts w:hint="eastAsia"/>
          <w:b/>
          <w:bCs/>
          <w:color w:val="00B05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t xml:space="preserve">黄曲霉毒素M1概述 </w:t>
      </w:r>
      <w:r>
        <w:rPr>
          <w:rFonts w:hint="eastAsia"/>
          <w:b/>
          <w:bCs/>
          <w:color w:val="00B050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黄曲霉毒素 M1(AFM1)是黄曲霉毒素 B1 的羟化代谢产物, 1963 年由 Alleroft 首先发现, 1965 年被命名为黄曲霉毒素 M1。AFM1 主要存在于动物的可食部分, 如肝脏、肌肉、血液等, 也可以通过尿液和乳汁排出。黄曲霉毒素 M1 毒性很大, 经乳制品摄入会对人体产生巨大的危害。它的熔点相当高, 为 299 ℃, 在 365 nm 的紫外光下产生蓝紫色荧光；其理化性质很稳定，牛奶经过巴氏消毒, 几乎不被破坏。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36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2411730" cy="1549400"/>
            <wp:effectExtent l="0" t="0" r="7620" b="12700"/>
            <wp:docPr id="6" name="图片 6" descr="黄曲霉毒素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黄曲霉毒素M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AFM1 具有强致癌性和致基因突变性。AFM1进入人体后, 对血液、肝脏、肾脏、肌肉有不同程度的破坏, 其中对肝脏和肾脏的危害最大。当与乙肝病毒共同作用于肝脏时形成倍乘风险效应,导致肝癌发生。另外, 当婴幼儿乳品及母乳中含有 AFM1时,对婴幼儿健康会造成很大影响, 可以造成发育迟缓、肾功能降低、肝细胞癌早发甚至可能导致急性中毒死。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7"/>
        <w:numPr>
          <w:ilvl w:val="0"/>
          <w:numId w:val="1"/>
        </w:numPr>
        <w:spacing w:line="360" w:lineRule="auto"/>
        <w:ind w:left="0" w:leftChars="0" w:firstLine="360" w:firstLineChars="200"/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黄曲霉毒素M1国家限量标准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 w:firstLineChars="200"/>
        <w:jc w:val="left"/>
        <w:textAlignment w:val="auto"/>
        <w:outlineLvl w:val="9"/>
        <w:rPr>
          <w:rFonts w:hint="eastAsia" w:ascii="微软雅黑" w:hAnsi="微软雅黑" w:eastAsia="微软雅黑"/>
          <w:b w:val="0"/>
          <w:bCs/>
          <w:color w:val="auto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近年来, 世界各国纷纷制定了乳与乳制品中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FM1 的限量标准。包括中国、美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</w:rPr>
        <w:t>国和日本在内的许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多国家规定奶及奶制品中 AFM1 的含量不得超过 0.5</w:t>
      </w:r>
      <w:r>
        <w:rPr>
          <w:rFonts w:hint="eastAsia" w:ascii="微软雅黑" w:hAnsi="微软雅黑" w:eastAsia="微软雅黑"/>
          <w:b w:val="0"/>
          <w:bCs/>
          <w:color w:val="auto"/>
          <w:sz w:val="18"/>
          <w:szCs w:val="18"/>
        </w:rPr>
        <w:t>μg/kg</w:t>
      </w:r>
      <w:r>
        <w:rPr>
          <w:rFonts w:hint="eastAsia" w:ascii="微软雅黑" w:hAnsi="微软雅黑" w:eastAsia="微软雅黑"/>
          <w:b w:val="0"/>
          <w:bCs/>
          <w:color w:val="auto"/>
          <w:sz w:val="18"/>
          <w:szCs w:val="1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00" w:firstLineChars="200"/>
        <w:jc w:val="center"/>
        <w:textAlignment w:val="auto"/>
        <w:outlineLvl w:val="9"/>
        <w:rPr>
          <w:rFonts w:hint="eastAsia" w:ascii="微软雅黑" w:hAnsi="微软雅黑" w:eastAsia="微软雅黑"/>
          <w:b/>
          <w:bCs w:val="0"/>
          <w:color w:val="auto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b/>
          <w:bCs w:val="0"/>
          <w:color w:val="auto"/>
          <w:sz w:val="20"/>
          <w:szCs w:val="20"/>
          <w:lang w:eastAsia="zh-CN"/>
        </w:rPr>
        <w:t>不同国家对乳及乳制品中</w:t>
      </w:r>
      <w:r>
        <w:rPr>
          <w:rFonts w:hint="eastAsia" w:ascii="微软雅黑" w:hAnsi="微软雅黑" w:eastAsia="微软雅黑"/>
          <w:b/>
          <w:bCs w:val="0"/>
          <w:color w:val="auto"/>
          <w:sz w:val="20"/>
          <w:szCs w:val="20"/>
          <w:lang w:val="en-US" w:eastAsia="zh-CN"/>
        </w:rPr>
        <w:t>AFM1含量的限量规定</w:t>
      </w:r>
    </w:p>
    <w:tbl>
      <w:tblPr>
        <w:tblStyle w:val="6"/>
        <w:tblW w:w="8400" w:type="dxa"/>
        <w:jc w:val="center"/>
        <w:tblInd w:w="0" w:type="dxa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2801"/>
        <w:gridCol w:w="2799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2801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乳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val="en-US" w:eastAsia="zh-CN"/>
              </w:rPr>
              <w:t>/乳制品</w:t>
            </w:r>
          </w:p>
        </w:tc>
        <w:tc>
          <w:tcPr>
            <w:tcW w:w="2799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-113" w:rightChars="-54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</w:rPr>
              <w:t>限量标准（μg/kg</w:t>
            </w:r>
            <w:r>
              <w:rPr>
                <w:rFonts w:hint="eastAsia" w:ascii="微软雅黑" w:hAnsi="微软雅黑" w:eastAsia="微软雅黑"/>
                <w:b/>
                <w:bCs w:val="0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2801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牛奶、乳制品</w:t>
            </w:r>
          </w:p>
        </w:tc>
        <w:tc>
          <w:tcPr>
            <w:tcW w:w="2799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婴幼儿奶粉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美国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牛奶、乳制品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欧盟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婴幼儿牛奶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0.025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澳大利亚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婴幼儿牛奶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法国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牛奶（＜3岁儿童）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瑞士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婴幼儿牛奶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日本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牛奶、乳制品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巴西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液态奶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奶粉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叙利亚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液态奶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vMerge w:val="continue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奶粉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罗马尼亚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土耳其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埃及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牛奶、乳制品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尼日利亚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00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18"/>
                <w:szCs w:val="18"/>
                <w:lang w:val="en-US" w:eastAsia="zh-CN"/>
              </w:rPr>
              <w:t>伊朗</w:t>
            </w:r>
          </w:p>
        </w:tc>
        <w:tc>
          <w:tcPr>
            <w:tcW w:w="28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牛奶</w:t>
            </w:r>
          </w:p>
        </w:tc>
        <w:tc>
          <w:tcPr>
            <w:tcW w:w="279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乳品与乳制品在我国的消费量越来越大, 且品种也越来越多样化。目前, 随着一系列 AFM1 污染事件被报道，人们对它的认识也逐渐深入。AFM1 危害人类最主要的方式就是通过乳及乳制品的摄入, 所以乳及乳制品中AFM1的污染控制极其重要。为了确保乳品市场上商品的安全,乳品中 AFM1 快速检测显得尤为重要。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pStyle w:val="7"/>
        <w:numPr>
          <w:ilvl w:val="0"/>
          <w:numId w:val="1"/>
        </w:numPr>
        <w:spacing w:line="360" w:lineRule="auto"/>
        <w:ind w:left="0" w:leftChars="0" w:firstLine="360" w:firstLineChars="200"/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t>上海飞测生物</w:t>
      </w: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乳及乳制品中黄曲霉毒素M1</w:t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t>快速定量检测方案--8min准确定量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</w:rPr>
        <w:t>上海飞测生物基于领先的荧光定量FPOCT技术平台，率先推出了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黄曲霉毒素M1</w:t>
      </w:r>
      <w:r>
        <w:rPr>
          <w:rFonts w:hint="eastAsia" w:ascii="微软雅黑" w:hAnsi="微软雅黑" w:eastAsia="微软雅黑"/>
          <w:sz w:val="18"/>
          <w:szCs w:val="18"/>
        </w:rPr>
        <w:t>荧光定量快速检测系统，包含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黄曲霉毒素M1</w:t>
      </w:r>
      <w:r>
        <w:rPr>
          <w:rFonts w:hint="eastAsia" w:ascii="微软雅黑" w:hAnsi="微软雅黑" w:eastAsia="微软雅黑"/>
          <w:sz w:val="18"/>
          <w:szCs w:val="18"/>
        </w:rPr>
        <w:t>检测仪和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黄曲霉毒素M1</w:t>
      </w:r>
      <w:r>
        <w:rPr>
          <w:rFonts w:hint="eastAsia" w:ascii="微软雅黑" w:hAnsi="微软雅黑" w:eastAsia="微软雅黑"/>
          <w:sz w:val="18"/>
          <w:szCs w:val="18"/>
        </w:rPr>
        <w:t>荧光定量快速检测试纸条，可在8min快速准确定量的检测出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乳及乳制品中黄曲霉毒素M1</w:t>
      </w:r>
      <w:r>
        <w:rPr>
          <w:rFonts w:hint="eastAsia" w:ascii="微软雅黑" w:hAnsi="微软雅黑" w:eastAsia="微软雅黑"/>
          <w:sz w:val="18"/>
          <w:szCs w:val="18"/>
        </w:rPr>
        <w:t>的残留含量，样品前处理简单，检测操作简便，结果准确可靠且可现场打印，准确性符合HPLC法的检测结果，适用于各类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乳及乳制品</w:t>
      </w:r>
      <w:r>
        <w:rPr>
          <w:rFonts w:hint="eastAsia" w:ascii="微软雅黑" w:hAnsi="微软雅黑" w:eastAsia="微软雅黑"/>
          <w:sz w:val="18"/>
          <w:szCs w:val="18"/>
        </w:rPr>
        <w:t>加工企业、第三方检测机构及政府监管部门。</w:t>
      </w:r>
    </w:p>
    <w:p>
      <w:pPr>
        <w:pStyle w:val="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1391920</wp:posOffset>
            </wp:positionV>
            <wp:extent cx="2380615" cy="1727835"/>
            <wp:effectExtent l="0" t="0" r="635" b="5715"/>
            <wp:wrapSquare wrapText="bothSides"/>
            <wp:docPr id="16" name="图片 15" descr="IMG_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019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B050"/>
          <w:kern w:val="0"/>
          <w:sz w:val="18"/>
          <w:szCs w:val="1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55245</wp:posOffset>
            </wp:positionV>
            <wp:extent cx="5268595" cy="1273175"/>
            <wp:effectExtent l="0" t="0" r="8255" b="3175"/>
            <wp:wrapSquare wrapText="bothSides"/>
            <wp:docPr id="5" name="图片 5" descr="原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原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0"/>
        </w:numPr>
        <w:spacing w:line="360" w:lineRule="auto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18"/>
          <w:szCs w:val="18"/>
          <w:lang w:val="en-US" w:eastAsia="zh-CN"/>
        </w:rPr>
        <w:t>3.1.黄曲霉毒素M1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荧光定量快速检测系统性能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检测灵敏度：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0.025</w:t>
      </w:r>
      <w:r>
        <w:rPr>
          <w:rFonts w:hint="eastAsia" w:ascii="微软雅黑" w:hAnsi="微软雅黑" w:eastAsia="微软雅黑"/>
          <w:sz w:val="18"/>
          <w:szCs w:val="18"/>
        </w:rPr>
        <w:t>μg/kg；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定量线性范围</w:t>
      </w:r>
      <w:r>
        <w:rPr>
          <w:rFonts w:hint="eastAsia" w:ascii="微软雅黑" w:hAnsi="微软雅黑" w:eastAsia="微软雅黑"/>
          <w:sz w:val="18"/>
          <w:szCs w:val="18"/>
          <w:lang w:eastAsia="zh-CN"/>
        </w:rPr>
        <w:t>：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0.05</w:t>
      </w:r>
      <w:r>
        <w:rPr>
          <w:rFonts w:hint="eastAsia" w:ascii="微软雅黑" w:hAnsi="微软雅黑" w:eastAsia="微软雅黑"/>
          <w:sz w:val="18"/>
          <w:szCs w:val="18"/>
        </w:rPr>
        <w:t xml:space="preserve">μg/kg - 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1</w:t>
      </w:r>
      <w:r>
        <w:rPr>
          <w:rFonts w:hint="eastAsia" w:ascii="微软雅黑" w:hAnsi="微软雅黑" w:eastAsia="微软雅黑"/>
          <w:sz w:val="18"/>
          <w:szCs w:val="18"/>
        </w:rPr>
        <w:t>μg/kg；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检测时间：8min；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准确度：回收率为80%-125%；</w:t>
      </w:r>
    </w:p>
    <w:p>
      <w:pPr>
        <w:pStyle w:val="7"/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特异性：在1000μg/kg浓度水平下与其它真菌毒素无交叉反应；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ascii="微软雅黑" w:hAnsi="微软雅黑" w:eastAsia="微软雅黑"/>
          <w:b/>
          <w:color w:val="00B05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00B050"/>
          <w:sz w:val="18"/>
          <w:szCs w:val="18"/>
          <w:lang w:val="en-US" w:eastAsia="zh-CN"/>
        </w:rPr>
        <w:t>3.2.</w:t>
      </w:r>
      <w:r>
        <w:rPr>
          <w:rFonts w:hint="eastAsia" w:ascii="微软雅黑" w:hAnsi="微软雅黑" w:eastAsia="微软雅黑"/>
          <w:b/>
          <w:color w:val="00B050"/>
          <w:sz w:val="18"/>
          <w:szCs w:val="18"/>
        </w:rPr>
        <w:t>检测操作过程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稀释；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加样反应（8min）；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8" w:leftChars="0" w:right="0" w:rightChars="0" w:hanging="363" w:firstLineChars="0"/>
        <w:jc w:val="both"/>
        <w:textAlignment w:val="auto"/>
        <w:outlineLvl w:val="9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读数，打印检测报告；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ascii="微软雅黑" w:hAnsi="微软雅黑" w:eastAsia="微软雅黑"/>
          <w:b/>
          <w:sz w:val="18"/>
          <w:szCs w:val="18"/>
        </w:rPr>
        <w:drawing>
          <wp:inline distT="0" distB="0" distL="0" distR="0">
            <wp:extent cx="4735830" cy="1027430"/>
            <wp:effectExtent l="0" t="0" r="7620" b="1270"/>
            <wp:docPr id="14" name="图片 13" descr="检测过程示意图20170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检测过程示意图2017091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331" cy="102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color w:val="00B05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eastAsia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  <w:t>3.3.</w:t>
      </w:r>
      <w:r>
        <w:rPr>
          <w:rFonts w:hint="default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  <w:t>结果判读和输出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采用便携式黄曲霉毒素M1检测仪进行读数，使得检测结果更加准确、客观，避免人为的误判。</w:t>
      </w:r>
    </w:p>
    <w:p>
      <w:pPr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2238375" cy="1704340"/>
            <wp:effectExtent l="0" t="0" r="9525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     检测结果将呈现于荧光读数仪液晶显示屏上，同时可按打印键打印获得纸质的检测报告，另外，开通仪器的WIFI数据上传功能后，检测相关数据信息将自动上传至“食品安全溯源管理云平台”，便于溯源及质量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  <w:t>3.4.</w:t>
      </w:r>
      <w:r>
        <w:rPr>
          <w:rFonts w:hint="default" w:ascii="微软雅黑" w:hAnsi="微软雅黑" w:eastAsia="微软雅黑" w:cs="微软雅黑"/>
          <w:b/>
          <w:bCs/>
          <w:color w:val="00B050"/>
          <w:kern w:val="2"/>
          <w:sz w:val="18"/>
          <w:szCs w:val="18"/>
          <w:lang w:val="en-US" w:eastAsia="zh-CN" w:bidi="ar-SA"/>
        </w:rPr>
        <w:t>上海飞测生物真菌毒素系列荧光定量检测试纸条产品特点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4"/>
          <w:szCs w:val="24"/>
        </w:rPr>
        <w:drawing>
          <wp:inline distT="0" distB="0" distL="114300" distR="114300">
            <wp:extent cx="5269865" cy="2520315"/>
            <wp:effectExtent l="0" t="0" r="6985" b="13335"/>
            <wp:docPr id="1" name="图片 1" descr="产品特点（新-11.21）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品特点（新-11.21）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UIEEN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AEIN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AGLIAW+FZXB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WALMP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RIKTUF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CDBSHC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EIIPK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FFGVHQ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BSCAF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GHNDSW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CTODPB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BLREJG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FVPJJL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HKSVLS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BIHWD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FJWALU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LVPEHB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VRUPOS+FZSSJW--GB1-0">
    <w:altName w:val="Segoe Print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DGGDI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NRMPJJ+TimesNewRomanPSMT">
    <w:altName w:val="Segoe Print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SSSCQK+TimesNewRomanPS-BoldMT">
    <w:altName w:val="Segoe Print"/>
    <w:panose1 w:val="02020803070505020304"/>
    <w:charset w:val="01"/>
    <w:family w:val="roman"/>
    <w:pitch w:val="default"/>
    <w:sig w:usb0="00000000" w:usb1="00000000" w:usb2="01010101" w:usb3="01010101" w:csb0="01010101" w:csb1="01010101"/>
  </w:font>
  <w:font w:name="EFPNTR+TimesNewRomanPS-ItalicMT">
    <w:altName w:val="PMingLiU-ExtB"/>
    <w:panose1 w:val="02020503050405090304"/>
    <w:charset w:val="01"/>
    <w:family w:val="roman"/>
    <w:pitch w:val="default"/>
    <w:sig w:usb0="00000000" w:usb1="00000000" w:usb2="01010101" w:usb3="01010101" w:csb0="01010101" w:csb1="01010101"/>
  </w:font>
  <w:font w:name="IVREUM+SymbolMT">
    <w:altName w:val="Segoe Print"/>
    <w:panose1 w:val="05050102010706020507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1"/>
    <w:family w:val="roman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151"/>
    <w:multiLevelType w:val="multilevel"/>
    <w:tmpl w:val="4334615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12959D"/>
    <w:multiLevelType w:val="singleLevel"/>
    <w:tmpl w:val="5A12959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2D231DB"/>
    <w:multiLevelType w:val="multilevel"/>
    <w:tmpl w:val="72D231DB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2F59"/>
    <w:rsid w:val="0B0F0EE1"/>
    <w:rsid w:val="0B47646E"/>
    <w:rsid w:val="0B654AB7"/>
    <w:rsid w:val="0CB40AC9"/>
    <w:rsid w:val="10D76C6D"/>
    <w:rsid w:val="164071AC"/>
    <w:rsid w:val="1C392817"/>
    <w:rsid w:val="1D4C3547"/>
    <w:rsid w:val="225470ED"/>
    <w:rsid w:val="241D0F99"/>
    <w:rsid w:val="28E71521"/>
    <w:rsid w:val="29223199"/>
    <w:rsid w:val="29AE6A18"/>
    <w:rsid w:val="2B233AEE"/>
    <w:rsid w:val="2B8366D9"/>
    <w:rsid w:val="2D1C4FE6"/>
    <w:rsid w:val="2E2359B8"/>
    <w:rsid w:val="2F0051CA"/>
    <w:rsid w:val="2F7044D8"/>
    <w:rsid w:val="304838D6"/>
    <w:rsid w:val="31EE49F2"/>
    <w:rsid w:val="3A4A550F"/>
    <w:rsid w:val="3B4E316E"/>
    <w:rsid w:val="3DA1001F"/>
    <w:rsid w:val="3F0E3439"/>
    <w:rsid w:val="40DD6A95"/>
    <w:rsid w:val="443D6F7C"/>
    <w:rsid w:val="46E66B8A"/>
    <w:rsid w:val="46E7000D"/>
    <w:rsid w:val="474544D6"/>
    <w:rsid w:val="49AE6533"/>
    <w:rsid w:val="4A6B24C2"/>
    <w:rsid w:val="4A857F5F"/>
    <w:rsid w:val="4F281D01"/>
    <w:rsid w:val="50FC4022"/>
    <w:rsid w:val="536B149C"/>
    <w:rsid w:val="559849FD"/>
    <w:rsid w:val="58733D81"/>
    <w:rsid w:val="59E558C8"/>
    <w:rsid w:val="601232DA"/>
    <w:rsid w:val="607E0A52"/>
    <w:rsid w:val="614C4192"/>
    <w:rsid w:val="6306725F"/>
    <w:rsid w:val="643E07A1"/>
    <w:rsid w:val="66873065"/>
    <w:rsid w:val="66F93590"/>
    <w:rsid w:val="67812FE0"/>
    <w:rsid w:val="67B640C4"/>
    <w:rsid w:val="691646DA"/>
    <w:rsid w:val="69640319"/>
    <w:rsid w:val="6BA1207E"/>
    <w:rsid w:val="6BBD269B"/>
    <w:rsid w:val="6C4D3B97"/>
    <w:rsid w:val="6C7846F0"/>
    <w:rsid w:val="73EE2C57"/>
    <w:rsid w:val="7744702E"/>
    <w:rsid w:val="7F9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table" w:customStyle="1" w:styleId="8">
    <w:name w:val="浅色底纹1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1406</Characters>
  <Lines>0</Lines>
  <Paragraphs>0</Paragraphs>
  <ScaleCrop>false</ScaleCrop>
  <LinksUpToDate>false</LinksUpToDate>
  <CharactersWithSpaces>1487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microdetection</dc:creator>
  <cp:lastModifiedBy>S家</cp:lastModifiedBy>
  <dcterms:modified xsi:type="dcterms:W3CDTF">2017-12-04T02:31:40Z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